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C9F7D04" w14:textId="64FF5595" w:rsidR="00EA4754" w:rsidRDefault="00B81830" w:rsidP="00713CAD">
      <w:pPr>
        <w:spacing w:before="120" w:after="120"/>
        <w:jc w:val="center"/>
      </w:pPr>
      <w:bookmarkStart w:id="0" w:name="_GoBack"/>
      <w:bookmarkEnd w:id="0"/>
      <w:r>
        <w:rPr>
          <w:noProof/>
          <w:lang w:eastAsia="en-AU"/>
        </w:rPr>
        <w:drawing>
          <wp:anchor distT="0" distB="0" distL="114300" distR="114300" simplePos="0" relativeHeight="251660288" behindDoc="1" locked="0" layoutInCell="1" allowOverlap="1" wp14:anchorId="3283114B" wp14:editId="7F5AEFC6">
            <wp:simplePos x="0" y="0"/>
            <wp:positionH relativeFrom="column">
              <wp:posOffset>-11430</wp:posOffset>
            </wp:positionH>
            <wp:positionV relativeFrom="page">
              <wp:posOffset>265430</wp:posOffset>
            </wp:positionV>
            <wp:extent cx="6685280" cy="1165860"/>
            <wp:effectExtent l="0" t="0" r="1270" b="0"/>
            <wp:wrapTight wrapText="bothSides">
              <wp:wrapPolygon edited="0">
                <wp:start x="16619" y="0"/>
                <wp:lineTo x="16619" y="5647"/>
                <wp:lineTo x="0" y="7059"/>
                <wp:lineTo x="0" y="18353"/>
                <wp:lineTo x="16619" y="21176"/>
                <wp:lineTo x="21543" y="21176"/>
                <wp:lineTo x="21543" y="0"/>
                <wp:lineTo x="16619"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SH header.png"/>
                    <pic:cNvPicPr/>
                  </pic:nvPicPr>
                  <pic:blipFill>
                    <a:blip r:embed="rId11">
                      <a:extLst>
                        <a:ext uri="{28A0092B-C50C-407E-A947-70E740481C1C}">
                          <a14:useLocalDpi xmlns:a14="http://schemas.microsoft.com/office/drawing/2010/main" val="0"/>
                        </a:ext>
                      </a:extLst>
                    </a:blip>
                    <a:stretch>
                      <a:fillRect/>
                    </a:stretch>
                  </pic:blipFill>
                  <pic:spPr>
                    <a:xfrm>
                      <a:off x="0" y="0"/>
                      <a:ext cx="6685280" cy="1165860"/>
                    </a:xfrm>
                    <a:prstGeom prst="rect">
                      <a:avLst/>
                    </a:prstGeom>
                  </pic:spPr>
                </pic:pic>
              </a:graphicData>
            </a:graphic>
            <wp14:sizeRelH relativeFrom="margin">
              <wp14:pctWidth>0</wp14:pctWidth>
            </wp14:sizeRelH>
            <wp14:sizeRelV relativeFrom="margin">
              <wp14:pctHeight>0</wp14:pctHeight>
            </wp14:sizeRelV>
          </wp:anchor>
        </w:drawing>
      </w:r>
    </w:p>
    <w:p w14:paraId="0C9F7D05" w14:textId="77777777" w:rsidR="00EA4754" w:rsidRDefault="00EA4754" w:rsidP="002E7EE5">
      <w:pPr>
        <w:spacing w:before="120" w:after="120"/>
      </w:pPr>
    </w:p>
    <w:p w14:paraId="0C9F7D06" w14:textId="77777777" w:rsidR="009A062D" w:rsidRDefault="009A062D" w:rsidP="002E7EE5">
      <w:pPr>
        <w:spacing w:before="120" w:after="120"/>
      </w:pPr>
    </w:p>
    <w:p w14:paraId="0C9F7D07" w14:textId="200223D2" w:rsidR="00F31491" w:rsidRPr="008231B7" w:rsidRDefault="00E766AD" w:rsidP="002E7EE5">
      <w:pPr>
        <w:pStyle w:val="Headlines"/>
        <w:spacing w:before="120" w:after="120"/>
      </w:pPr>
      <w:r>
        <w:t>Intensive Care Unit</w:t>
      </w:r>
    </w:p>
    <w:p w14:paraId="0C9F7D08" w14:textId="77777777" w:rsidR="00485BD4" w:rsidRPr="00485BD4" w:rsidRDefault="00485BD4" w:rsidP="002E7EE5">
      <w:pPr>
        <w:pStyle w:val="Subheadlines"/>
        <w:spacing w:before="120" w:after="120"/>
      </w:pPr>
    </w:p>
    <w:p w14:paraId="0C9F7D09" w14:textId="6B416E40" w:rsidR="00F31491" w:rsidRDefault="00E766AD" w:rsidP="002E7EE5">
      <w:pPr>
        <w:pStyle w:val="Subtitle"/>
        <w:spacing w:after="120"/>
      </w:pPr>
      <w:r>
        <w:t>Orientation Guide</w:t>
      </w:r>
    </w:p>
    <w:p w14:paraId="67BAD4CC" w14:textId="77777777" w:rsidR="005313EF" w:rsidRDefault="005313EF" w:rsidP="002E7EE5">
      <w:pPr>
        <w:spacing w:before="120" w:after="120"/>
        <w:rPr>
          <w:lang w:val="en-GB"/>
        </w:rPr>
      </w:pPr>
    </w:p>
    <w:p w14:paraId="753DFDA3" w14:textId="00DB0038" w:rsidR="00E766AD" w:rsidRDefault="00B60D8B" w:rsidP="002E7EE5">
      <w:pPr>
        <w:spacing w:before="120" w:after="120"/>
        <w:rPr>
          <w:lang w:val="en-GB"/>
        </w:rPr>
      </w:pPr>
      <w:r>
        <w:rPr>
          <w:lang w:val="en-GB"/>
        </w:rPr>
        <w:t>Last updated: 31/1/19</w:t>
      </w:r>
    </w:p>
    <w:p w14:paraId="182791C4" w14:textId="3D73DC1A" w:rsidR="00E766AD" w:rsidRDefault="00E766AD" w:rsidP="002E7EE5">
      <w:pPr>
        <w:spacing w:before="120" w:after="120"/>
        <w:rPr>
          <w:lang w:val="en-GB"/>
        </w:rPr>
      </w:pPr>
      <w:r>
        <w:rPr>
          <w:lang w:val="en-GB"/>
        </w:rPr>
        <w:t>Dr Oonagh Duff</w:t>
      </w:r>
    </w:p>
    <w:p w14:paraId="20CF934F" w14:textId="31D35B24" w:rsidR="00E766AD" w:rsidRDefault="00E766AD" w:rsidP="002E7EE5">
      <w:pPr>
        <w:spacing w:before="120" w:after="120"/>
        <w:rPr>
          <w:lang w:val="en-GB"/>
        </w:rPr>
      </w:pPr>
      <w:r>
        <w:rPr>
          <w:lang w:val="en-GB"/>
        </w:rPr>
        <w:t>Dr Cyrus Edibam</w:t>
      </w:r>
    </w:p>
    <w:p w14:paraId="145C4E38" w14:textId="6A42E0F2" w:rsidR="00E766AD" w:rsidRDefault="00E766AD" w:rsidP="002E7EE5">
      <w:pPr>
        <w:spacing w:before="120" w:after="120"/>
        <w:rPr>
          <w:b/>
          <w:lang w:val="en-GB"/>
        </w:rPr>
      </w:pPr>
      <w:r w:rsidRPr="00E766AD">
        <w:rPr>
          <w:b/>
          <w:lang w:val="en-GB"/>
        </w:rPr>
        <w:t>Department of Intensive Care</w:t>
      </w:r>
    </w:p>
    <w:p w14:paraId="79649BE2" w14:textId="77777777" w:rsidR="005313EF" w:rsidRDefault="005313EF" w:rsidP="002E7EE5">
      <w:pPr>
        <w:spacing w:before="120" w:after="120"/>
        <w:rPr>
          <w:b/>
          <w:lang w:val="en-GB"/>
        </w:rPr>
      </w:pPr>
    </w:p>
    <w:p w14:paraId="23BD2BF5" w14:textId="77777777" w:rsidR="005313EF" w:rsidRDefault="005313EF" w:rsidP="002E7EE5">
      <w:pPr>
        <w:spacing w:before="120" w:after="120"/>
        <w:rPr>
          <w:b/>
          <w:lang w:val="en-GB"/>
        </w:rPr>
      </w:pPr>
    </w:p>
    <w:p w14:paraId="2B4C1D6A" w14:textId="77777777" w:rsidR="005313EF" w:rsidRDefault="005313EF" w:rsidP="002E7EE5">
      <w:pPr>
        <w:spacing w:before="120" w:after="120"/>
        <w:rPr>
          <w:b/>
          <w:lang w:val="en-GB"/>
        </w:rPr>
      </w:pPr>
    </w:p>
    <w:p w14:paraId="694716E1" w14:textId="77777777" w:rsidR="00947424" w:rsidRDefault="00947424" w:rsidP="002E7EE5">
      <w:pPr>
        <w:spacing w:before="120" w:after="120"/>
        <w:rPr>
          <w:b/>
          <w:lang w:val="en-GB"/>
        </w:rPr>
      </w:pPr>
    </w:p>
    <w:p w14:paraId="058290B2" w14:textId="77777777" w:rsidR="005313EF" w:rsidRDefault="005313EF" w:rsidP="002E7EE5">
      <w:pPr>
        <w:spacing w:before="120" w:after="120"/>
        <w:rPr>
          <w:b/>
          <w:lang w:val="en-GB"/>
        </w:rPr>
      </w:pPr>
    </w:p>
    <w:p w14:paraId="0C9F7D0C" w14:textId="77777777" w:rsidR="00022510" w:rsidRDefault="008231B7" w:rsidP="002E7EE5">
      <w:pPr>
        <w:pStyle w:val="BodyText"/>
        <w:spacing w:before="120"/>
        <w:rPr>
          <w:rFonts w:cs="Arial"/>
          <w:szCs w:val="24"/>
        </w:rPr>
      </w:pPr>
      <w:r>
        <w:rPr>
          <w:rFonts w:cs="Arial"/>
          <w:noProof/>
          <w:szCs w:val="24"/>
          <w:lang w:eastAsia="en-AU"/>
        </w:rPr>
        <w:drawing>
          <wp:anchor distT="0" distB="0" distL="114300" distR="114300" simplePos="0" relativeHeight="251658240" behindDoc="0" locked="0" layoutInCell="1" allowOverlap="1" wp14:anchorId="0C9F7D4D" wp14:editId="0C9F7D4E">
            <wp:simplePos x="457200" y="6667500"/>
            <wp:positionH relativeFrom="page">
              <wp:align>left</wp:align>
            </wp:positionH>
            <wp:positionV relativeFrom="paragraph">
              <wp:posOffset>0</wp:posOffset>
            </wp:positionV>
            <wp:extent cx="7576820" cy="3195320"/>
            <wp:effectExtent l="0" t="0" r="5080" b="508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ulti honeycomb.jpg"/>
                    <pic:cNvPicPr/>
                  </pic:nvPicPr>
                  <pic:blipFill>
                    <a:blip r:embed="rId12">
                      <a:extLst>
                        <a:ext uri="{28A0092B-C50C-407E-A947-70E740481C1C}">
                          <a14:useLocalDpi xmlns:a14="http://schemas.microsoft.com/office/drawing/2010/main" val="0"/>
                        </a:ext>
                      </a:extLst>
                    </a:blip>
                    <a:stretch>
                      <a:fillRect/>
                    </a:stretch>
                  </pic:blipFill>
                  <pic:spPr>
                    <a:xfrm>
                      <a:off x="0" y="0"/>
                      <a:ext cx="7577394" cy="3195606"/>
                    </a:xfrm>
                    <a:prstGeom prst="rect">
                      <a:avLst/>
                    </a:prstGeom>
                  </pic:spPr>
                </pic:pic>
              </a:graphicData>
            </a:graphic>
            <wp14:sizeRelH relativeFrom="margin">
              <wp14:pctWidth>0</wp14:pctWidth>
            </wp14:sizeRelH>
            <wp14:sizeRelV relativeFrom="margin">
              <wp14:pctHeight>0</wp14:pctHeight>
            </wp14:sizeRelV>
          </wp:anchor>
        </w:drawing>
      </w:r>
      <w:r w:rsidR="00022510">
        <w:rPr>
          <w:rFonts w:cs="Arial"/>
          <w:szCs w:val="24"/>
        </w:rPr>
        <w:br w:type="page"/>
      </w:r>
    </w:p>
    <w:sdt>
      <w:sdtPr>
        <w:rPr>
          <w:rFonts w:eastAsiaTheme="minorHAnsi" w:cstheme="minorBidi"/>
          <w:b w:val="0"/>
          <w:bCs w:val="0"/>
          <w:color w:val="auto"/>
          <w:sz w:val="24"/>
          <w:szCs w:val="22"/>
          <w:lang w:val="en-AU" w:eastAsia="en-US"/>
        </w:rPr>
        <w:id w:val="1693654891"/>
        <w:docPartObj>
          <w:docPartGallery w:val="Table of Contents"/>
          <w:docPartUnique/>
        </w:docPartObj>
      </w:sdtPr>
      <w:sdtEndPr>
        <w:rPr>
          <w:noProof/>
        </w:rPr>
      </w:sdtEndPr>
      <w:sdtContent>
        <w:p w14:paraId="45596A39" w14:textId="1B4EA0C3" w:rsidR="005637DC" w:rsidRDefault="005637DC" w:rsidP="002E7EE5">
          <w:pPr>
            <w:pStyle w:val="TOCHeading"/>
          </w:pPr>
          <w:r>
            <w:t>Table of Contents</w:t>
          </w:r>
        </w:p>
        <w:p w14:paraId="5887E72D" w14:textId="77777777" w:rsidR="009F49DA" w:rsidRDefault="005637DC">
          <w:pPr>
            <w:pStyle w:val="TOC1"/>
            <w:rPr>
              <w:rFonts w:asciiTheme="minorHAnsi" w:eastAsiaTheme="minorEastAsia" w:hAnsiTheme="minorHAnsi"/>
              <w:b w:val="0"/>
              <w:color w:val="auto"/>
              <w:sz w:val="22"/>
              <w:lang w:eastAsia="en-AU"/>
            </w:rPr>
          </w:pPr>
          <w:r>
            <w:fldChar w:fldCharType="begin"/>
          </w:r>
          <w:r>
            <w:instrText xml:space="preserve"> TOC \o "1-3" \h \z \u </w:instrText>
          </w:r>
          <w:r>
            <w:fldChar w:fldCharType="separate"/>
          </w:r>
          <w:hyperlink w:anchor="_Toc12868361" w:history="1">
            <w:r w:rsidR="009F49DA" w:rsidRPr="00240F68">
              <w:rPr>
                <w:rStyle w:val="Hyperlink"/>
              </w:rPr>
              <w:t>Purpose of this Manual</w:t>
            </w:r>
            <w:r w:rsidR="009F49DA">
              <w:rPr>
                <w:webHidden/>
              </w:rPr>
              <w:tab/>
            </w:r>
            <w:r w:rsidR="009F49DA">
              <w:rPr>
                <w:webHidden/>
              </w:rPr>
              <w:fldChar w:fldCharType="begin"/>
            </w:r>
            <w:r w:rsidR="009F49DA">
              <w:rPr>
                <w:webHidden/>
              </w:rPr>
              <w:instrText xml:space="preserve"> PAGEREF _Toc12868361 \h </w:instrText>
            </w:r>
            <w:r w:rsidR="009F49DA">
              <w:rPr>
                <w:webHidden/>
              </w:rPr>
            </w:r>
            <w:r w:rsidR="009F49DA">
              <w:rPr>
                <w:webHidden/>
              </w:rPr>
              <w:fldChar w:fldCharType="separate"/>
            </w:r>
            <w:r w:rsidR="009F49DA">
              <w:rPr>
                <w:webHidden/>
              </w:rPr>
              <w:t>5</w:t>
            </w:r>
            <w:r w:rsidR="009F49DA">
              <w:rPr>
                <w:webHidden/>
              </w:rPr>
              <w:fldChar w:fldCharType="end"/>
            </w:r>
          </w:hyperlink>
        </w:p>
        <w:p w14:paraId="70BC9312" w14:textId="77777777" w:rsidR="009F49DA" w:rsidRDefault="004D3F58">
          <w:pPr>
            <w:pStyle w:val="TOC1"/>
            <w:rPr>
              <w:rFonts w:asciiTheme="minorHAnsi" w:eastAsiaTheme="minorEastAsia" w:hAnsiTheme="minorHAnsi"/>
              <w:b w:val="0"/>
              <w:color w:val="auto"/>
              <w:sz w:val="22"/>
              <w:lang w:eastAsia="en-AU"/>
            </w:rPr>
          </w:pPr>
          <w:hyperlink w:anchor="_Toc12868362" w:history="1">
            <w:r w:rsidR="009F49DA" w:rsidRPr="00240F68">
              <w:rPr>
                <w:rStyle w:val="Hyperlink"/>
              </w:rPr>
              <w:t>Introduction</w:t>
            </w:r>
            <w:r w:rsidR="009F49DA">
              <w:rPr>
                <w:webHidden/>
              </w:rPr>
              <w:tab/>
            </w:r>
            <w:r w:rsidR="009F49DA">
              <w:rPr>
                <w:webHidden/>
              </w:rPr>
              <w:fldChar w:fldCharType="begin"/>
            </w:r>
            <w:r w:rsidR="009F49DA">
              <w:rPr>
                <w:webHidden/>
              </w:rPr>
              <w:instrText xml:space="preserve"> PAGEREF _Toc12868362 \h </w:instrText>
            </w:r>
            <w:r w:rsidR="009F49DA">
              <w:rPr>
                <w:webHidden/>
              </w:rPr>
            </w:r>
            <w:r w:rsidR="009F49DA">
              <w:rPr>
                <w:webHidden/>
              </w:rPr>
              <w:fldChar w:fldCharType="separate"/>
            </w:r>
            <w:r w:rsidR="009F49DA">
              <w:rPr>
                <w:webHidden/>
              </w:rPr>
              <w:t>5</w:t>
            </w:r>
            <w:r w:rsidR="009F49DA">
              <w:rPr>
                <w:webHidden/>
              </w:rPr>
              <w:fldChar w:fldCharType="end"/>
            </w:r>
          </w:hyperlink>
        </w:p>
        <w:p w14:paraId="0D62FEB2" w14:textId="77777777" w:rsidR="009F49DA" w:rsidRDefault="004D3F58">
          <w:pPr>
            <w:pStyle w:val="TOC1"/>
            <w:rPr>
              <w:rFonts w:asciiTheme="minorHAnsi" w:eastAsiaTheme="minorEastAsia" w:hAnsiTheme="minorHAnsi"/>
              <w:b w:val="0"/>
              <w:color w:val="auto"/>
              <w:sz w:val="22"/>
              <w:lang w:eastAsia="en-AU"/>
            </w:rPr>
          </w:pPr>
          <w:hyperlink w:anchor="_Toc12868363" w:history="1">
            <w:r w:rsidR="009F49DA" w:rsidRPr="00240F68">
              <w:rPr>
                <w:rStyle w:val="Hyperlink"/>
              </w:rPr>
              <w:t>The essentials</w:t>
            </w:r>
            <w:r w:rsidR="009F49DA">
              <w:rPr>
                <w:webHidden/>
              </w:rPr>
              <w:tab/>
            </w:r>
            <w:r w:rsidR="009F49DA">
              <w:rPr>
                <w:webHidden/>
              </w:rPr>
              <w:fldChar w:fldCharType="begin"/>
            </w:r>
            <w:r w:rsidR="009F49DA">
              <w:rPr>
                <w:webHidden/>
              </w:rPr>
              <w:instrText xml:space="preserve"> PAGEREF _Toc12868363 \h </w:instrText>
            </w:r>
            <w:r w:rsidR="009F49DA">
              <w:rPr>
                <w:webHidden/>
              </w:rPr>
            </w:r>
            <w:r w:rsidR="009F49DA">
              <w:rPr>
                <w:webHidden/>
              </w:rPr>
              <w:fldChar w:fldCharType="separate"/>
            </w:r>
            <w:r w:rsidR="009F49DA">
              <w:rPr>
                <w:webHidden/>
              </w:rPr>
              <w:t>6</w:t>
            </w:r>
            <w:r w:rsidR="009F49DA">
              <w:rPr>
                <w:webHidden/>
              </w:rPr>
              <w:fldChar w:fldCharType="end"/>
            </w:r>
          </w:hyperlink>
        </w:p>
        <w:p w14:paraId="29D1AE62" w14:textId="77777777" w:rsidR="009F49DA" w:rsidRDefault="004D3F58">
          <w:pPr>
            <w:pStyle w:val="TOC1"/>
            <w:rPr>
              <w:rFonts w:asciiTheme="minorHAnsi" w:eastAsiaTheme="minorEastAsia" w:hAnsiTheme="minorHAnsi"/>
              <w:b w:val="0"/>
              <w:color w:val="auto"/>
              <w:sz w:val="22"/>
              <w:lang w:eastAsia="en-AU"/>
            </w:rPr>
          </w:pPr>
          <w:hyperlink w:anchor="_Toc12868364" w:history="1">
            <w:r w:rsidR="009F49DA" w:rsidRPr="00240F68">
              <w:rPr>
                <w:rStyle w:val="Hyperlink"/>
              </w:rPr>
              <w:t>Pod Allocation</w:t>
            </w:r>
            <w:r w:rsidR="009F49DA">
              <w:rPr>
                <w:webHidden/>
              </w:rPr>
              <w:tab/>
            </w:r>
            <w:r w:rsidR="009F49DA">
              <w:rPr>
                <w:webHidden/>
              </w:rPr>
              <w:fldChar w:fldCharType="begin"/>
            </w:r>
            <w:r w:rsidR="009F49DA">
              <w:rPr>
                <w:webHidden/>
              </w:rPr>
              <w:instrText xml:space="preserve"> PAGEREF _Toc12868364 \h </w:instrText>
            </w:r>
            <w:r w:rsidR="009F49DA">
              <w:rPr>
                <w:webHidden/>
              </w:rPr>
            </w:r>
            <w:r w:rsidR="009F49DA">
              <w:rPr>
                <w:webHidden/>
              </w:rPr>
              <w:fldChar w:fldCharType="separate"/>
            </w:r>
            <w:r w:rsidR="009F49DA">
              <w:rPr>
                <w:webHidden/>
              </w:rPr>
              <w:t>6</w:t>
            </w:r>
            <w:r w:rsidR="009F49DA">
              <w:rPr>
                <w:webHidden/>
              </w:rPr>
              <w:fldChar w:fldCharType="end"/>
            </w:r>
          </w:hyperlink>
        </w:p>
        <w:p w14:paraId="6C1BB686" w14:textId="77777777" w:rsidR="009F49DA" w:rsidRDefault="004D3F58">
          <w:pPr>
            <w:pStyle w:val="TOC3"/>
            <w:rPr>
              <w:rFonts w:asciiTheme="minorHAnsi" w:eastAsiaTheme="minorEastAsia" w:hAnsiTheme="minorHAnsi"/>
              <w:color w:val="auto"/>
              <w:sz w:val="22"/>
              <w:lang w:eastAsia="en-AU"/>
            </w:rPr>
          </w:pPr>
          <w:hyperlink w:anchor="_Toc12868365" w:history="1">
            <w:r w:rsidR="009F49DA" w:rsidRPr="00240F68">
              <w:rPr>
                <w:rStyle w:val="Hyperlink"/>
              </w:rPr>
              <w:t>Pod 1</w:t>
            </w:r>
            <w:r w:rsidR="009F49DA">
              <w:rPr>
                <w:webHidden/>
              </w:rPr>
              <w:tab/>
            </w:r>
            <w:r w:rsidR="009F49DA">
              <w:rPr>
                <w:webHidden/>
              </w:rPr>
              <w:fldChar w:fldCharType="begin"/>
            </w:r>
            <w:r w:rsidR="009F49DA">
              <w:rPr>
                <w:webHidden/>
              </w:rPr>
              <w:instrText xml:space="preserve"> PAGEREF _Toc12868365 \h </w:instrText>
            </w:r>
            <w:r w:rsidR="009F49DA">
              <w:rPr>
                <w:webHidden/>
              </w:rPr>
            </w:r>
            <w:r w:rsidR="009F49DA">
              <w:rPr>
                <w:webHidden/>
              </w:rPr>
              <w:fldChar w:fldCharType="separate"/>
            </w:r>
            <w:r w:rsidR="009F49DA">
              <w:rPr>
                <w:webHidden/>
              </w:rPr>
              <w:t>6</w:t>
            </w:r>
            <w:r w:rsidR="009F49DA">
              <w:rPr>
                <w:webHidden/>
              </w:rPr>
              <w:fldChar w:fldCharType="end"/>
            </w:r>
          </w:hyperlink>
        </w:p>
        <w:p w14:paraId="7E36131C" w14:textId="77777777" w:rsidR="009F49DA" w:rsidRDefault="004D3F58">
          <w:pPr>
            <w:pStyle w:val="TOC3"/>
            <w:rPr>
              <w:rFonts w:asciiTheme="minorHAnsi" w:eastAsiaTheme="minorEastAsia" w:hAnsiTheme="minorHAnsi"/>
              <w:color w:val="auto"/>
              <w:sz w:val="22"/>
              <w:lang w:eastAsia="en-AU"/>
            </w:rPr>
          </w:pPr>
          <w:hyperlink w:anchor="_Toc12868366" w:history="1">
            <w:r w:rsidR="009F49DA" w:rsidRPr="00240F68">
              <w:rPr>
                <w:rStyle w:val="Hyperlink"/>
              </w:rPr>
              <w:t>Pod 2</w:t>
            </w:r>
            <w:r w:rsidR="009F49DA">
              <w:rPr>
                <w:webHidden/>
              </w:rPr>
              <w:tab/>
            </w:r>
            <w:r w:rsidR="009F49DA">
              <w:rPr>
                <w:webHidden/>
              </w:rPr>
              <w:fldChar w:fldCharType="begin"/>
            </w:r>
            <w:r w:rsidR="009F49DA">
              <w:rPr>
                <w:webHidden/>
              </w:rPr>
              <w:instrText xml:space="preserve"> PAGEREF _Toc12868366 \h </w:instrText>
            </w:r>
            <w:r w:rsidR="009F49DA">
              <w:rPr>
                <w:webHidden/>
              </w:rPr>
            </w:r>
            <w:r w:rsidR="009F49DA">
              <w:rPr>
                <w:webHidden/>
              </w:rPr>
              <w:fldChar w:fldCharType="separate"/>
            </w:r>
            <w:r w:rsidR="009F49DA">
              <w:rPr>
                <w:webHidden/>
              </w:rPr>
              <w:t>6</w:t>
            </w:r>
            <w:r w:rsidR="009F49DA">
              <w:rPr>
                <w:webHidden/>
              </w:rPr>
              <w:fldChar w:fldCharType="end"/>
            </w:r>
          </w:hyperlink>
        </w:p>
        <w:p w14:paraId="7B8810AE" w14:textId="77777777" w:rsidR="009F49DA" w:rsidRDefault="004D3F58">
          <w:pPr>
            <w:pStyle w:val="TOC3"/>
            <w:rPr>
              <w:rFonts w:asciiTheme="minorHAnsi" w:eastAsiaTheme="minorEastAsia" w:hAnsiTheme="minorHAnsi"/>
              <w:color w:val="auto"/>
              <w:sz w:val="22"/>
              <w:lang w:eastAsia="en-AU"/>
            </w:rPr>
          </w:pPr>
          <w:hyperlink w:anchor="_Toc12868367" w:history="1">
            <w:r w:rsidR="009F49DA" w:rsidRPr="00240F68">
              <w:rPr>
                <w:rStyle w:val="Hyperlink"/>
              </w:rPr>
              <w:t>Pod 3</w:t>
            </w:r>
            <w:r w:rsidR="009F49DA">
              <w:rPr>
                <w:webHidden/>
              </w:rPr>
              <w:tab/>
            </w:r>
            <w:r w:rsidR="009F49DA">
              <w:rPr>
                <w:webHidden/>
              </w:rPr>
              <w:fldChar w:fldCharType="begin"/>
            </w:r>
            <w:r w:rsidR="009F49DA">
              <w:rPr>
                <w:webHidden/>
              </w:rPr>
              <w:instrText xml:space="preserve"> PAGEREF _Toc12868367 \h </w:instrText>
            </w:r>
            <w:r w:rsidR="009F49DA">
              <w:rPr>
                <w:webHidden/>
              </w:rPr>
            </w:r>
            <w:r w:rsidR="009F49DA">
              <w:rPr>
                <w:webHidden/>
              </w:rPr>
              <w:fldChar w:fldCharType="separate"/>
            </w:r>
            <w:r w:rsidR="009F49DA">
              <w:rPr>
                <w:webHidden/>
              </w:rPr>
              <w:t>6</w:t>
            </w:r>
            <w:r w:rsidR="009F49DA">
              <w:rPr>
                <w:webHidden/>
              </w:rPr>
              <w:fldChar w:fldCharType="end"/>
            </w:r>
          </w:hyperlink>
        </w:p>
        <w:p w14:paraId="2DF4D8A0" w14:textId="77777777" w:rsidR="009F49DA" w:rsidRDefault="004D3F58">
          <w:pPr>
            <w:pStyle w:val="TOC1"/>
            <w:rPr>
              <w:rFonts w:asciiTheme="minorHAnsi" w:eastAsiaTheme="minorEastAsia" w:hAnsiTheme="minorHAnsi"/>
              <w:b w:val="0"/>
              <w:color w:val="auto"/>
              <w:sz w:val="22"/>
              <w:lang w:eastAsia="en-AU"/>
            </w:rPr>
          </w:pPr>
          <w:hyperlink w:anchor="_Toc12868368" w:history="1">
            <w:r w:rsidR="009F49DA" w:rsidRPr="00240F68">
              <w:rPr>
                <w:rStyle w:val="Hyperlink"/>
              </w:rPr>
              <w:t>Getting Started</w:t>
            </w:r>
            <w:r w:rsidR="009F49DA">
              <w:rPr>
                <w:webHidden/>
              </w:rPr>
              <w:tab/>
            </w:r>
            <w:r w:rsidR="009F49DA">
              <w:rPr>
                <w:webHidden/>
              </w:rPr>
              <w:fldChar w:fldCharType="begin"/>
            </w:r>
            <w:r w:rsidR="009F49DA">
              <w:rPr>
                <w:webHidden/>
              </w:rPr>
              <w:instrText xml:space="preserve"> PAGEREF _Toc12868368 \h </w:instrText>
            </w:r>
            <w:r w:rsidR="009F49DA">
              <w:rPr>
                <w:webHidden/>
              </w:rPr>
            </w:r>
            <w:r w:rsidR="009F49DA">
              <w:rPr>
                <w:webHidden/>
              </w:rPr>
              <w:fldChar w:fldCharType="separate"/>
            </w:r>
            <w:r w:rsidR="009F49DA">
              <w:rPr>
                <w:webHidden/>
              </w:rPr>
              <w:t>7</w:t>
            </w:r>
            <w:r w:rsidR="009F49DA">
              <w:rPr>
                <w:webHidden/>
              </w:rPr>
              <w:fldChar w:fldCharType="end"/>
            </w:r>
          </w:hyperlink>
        </w:p>
        <w:p w14:paraId="25273DE1" w14:textId="77777777" w:rsidR="009F49DA" w:rsidRDefault="004D3F58">
          <w:pPr>
            <w:pStyle w:val="TOC3"/>
            <w:rPr>
              <w:rFonts w:asciiTheme="minorHAnsi" w:eastAsiaTheme="minorEastAsia" w:hAnsiTheme="minorHAnsi"/>
              <w:color w:val="auto"/>
              <w:sz w:val="22"/>
              <w:lang w:eastAsia="en-AU"/>
            </w:rPr>
          </w:pPr>
          <w:hyperlink w:anchor="_Toc12868369" w:history="1">
            <w:r w:rsidR="009F49DA" w:rsidRPr="00240F68">
              <w:rPr>
                <w:rStyle w:val="Hyperlink"/>
              </w:rPr>
              <w:t>On the day of orientation you will receive</w:t>
            </w:r>
            <w:r w:rsidR="009F49DA">
              <w:rPr>
                <w:webHidden/>
              </w:rPr>
              <w:tab/>
            </w:r>
            <w:r w:rsidR="009F49DA">
              <w:rPr>
                <w:webHidden/>
              </w:rPr>
              <w:fldChar w:fldCharType="begin"/>
            </w:r>
            <w:r w:rsidR="009F49DA">
              <w:rPr>
                <w:webHidden/>
              </w:rPr>
              <w:instrText xml:space="preserve"> PAGEREF _Toc12868369 \h </w:instrText>
            </w:r>
            <w:r w:rsidR="009F49DA">
              <w:rPr>
                <w:webHidden/>
              </w:rPr>
            </w:r>
            <w:r w:rsidR="009F49DA">
              <w:rPr>
                <w:webHidden/>
              </w:rPr>
              <w:fldChar w:fldCharType="separate"/>
            </w:r>
            <w:r w:rsidR="009F49DA">
              <w:rPr>
                <w:webHidden/>
              </w:rPr>
              <w:t>7</w:t>
            </w:r>
            <w:r w:rsidR="009F49DA">
              <w:rPr>
                <w:webHidden/>
              </w:rPr>
              <w:fldChar w:fldCharType="end"/>
            </w:r>
          </w:hyperlink>
        </w:p>
        <w:p w14:paraId="6D7DACB7" w14:textId="77777777" w:rsidR="009F49DA" w:rsidRDefault="004D3F58">
          <w:pPr>
            <w:pStyle w:val="TOC3"/>
            <w:rPr>
              <w:rFonts w:asciiTheme="minorHAnsi" w:eastAsiaTheme="minorEastAsia" w:hAnsiTheme="minorHAnsi"/>
              <w:color w:val="auto"/>
              <w:sz w:val="22"/>
              <w:lang w:eastAsia="en-AU"/>
            </w:rPr>
          </w:pPr>
          <w:hyperlink w:anchor="_Toc12868370" w:history="1">
            <w:r w:rsidR="009F49DA" w:rsidRPr="00240F68">
              <w:rPr>
                <w:rStyle w:val="Hyperlink"/>
              </w:rPr>
              <w:t>How do we communicate amongst us</w:t>
            </w:r>
            <w:r w:rsidR="009F49DA">
              <w:rPr>
                <w:webHidden/>
              </w:rPr>
              <w:tab/>
            </w:r>
            <w:r w:rsidR="009F49DA">
              <w:rPr>
                <w:webHidden/>
              </w:rPr>
              <w:fldChar w:fldCharType="begin"/>
            </w:r>
            <w:r w:rsidR="009F49DA">
              <w:rPr>
                <w:webHidden/>
              </w:rPr>
              <w:instrText xml:space="preserve"> PAGEREF _Toc12868370 \h </w:instrText>
            </w:r>
            <w:r w:rsidR="009F49DA">
              <w:rPr>
                <w:webHidden/>
              </w:rPr>
            </w:r>
            <w:r w:rsidR="009F49DA">
              <w:rPr>
                <w:webHidden/>
              </w:rPr>
              <w:fldChar w:fldCharType="separate"/>
            </w:r>
            <w:r w:rsidR="009F49DA">
              <w:rPr>
                <w:webHidden/>
              </w:rPr>
              <w:t>7</w:t>
            </w:r>
            <w:r w:rsidR="009F49DA">
              <w:rPr>
                <w:webHidden/>
              </w:rPr>
              <w:fldChar w:fldCharType="end"/>
            </w:r>
          </w:hyperlink>
        </w:p>
        <w:p w14:paraId="0957C95E" w14:textId="77777777" w:rsidR="009F49DA" w:rsidRDefault="004D3F58">
          <w:pPr>
            <w:pStyle w:val="TOC1"/>
            <w:rPr>
              <w:rFonts w:asciiTheme="minorHAnsi" w:eastAsiaTheme="minorEastAsia" w:hAnsiTheme="minorHAnsi"/>
              <w:b w:val="0"/>
              <w:color w:val="auto"/>
              <w:sz w:val="22"/>
              <w:lang w:eastAsia="en-AU"/>
            </w:rPr>
          </w:pPr>
          <w:hyperlink w:anchor="_Toc12868371" w:history="1">
            <w:r w:rsidR="009F49DA" w:rsidRPr="00240F68">
              <w:rPr>
                <w:rStyle w:val="Hyperlink"/>
              </w:rPr>
              <w:t>Rosters and Leave</w:t>
            </w:r>
            <w:r w:rsidR="009F49DA">
              <w:rPr>
                <w:webHidden/>
              </w:rPr>
              <w:tab/>
            </w:r>
            <w:r w:rsidR="009F49DA">
              <w:rPr>
                <w:webHidden/>
              </w:rPr>
              <w:fldChar w:fldCharType="begin"/>
            </w:r>
            <w:r w:rsidR="009F49DA">
              <w:rPr>
                <w:webHidden/>
              </w:rPr>
              <w:instrText xml:space="preserve"> PAGEREF _Toc12868371 \h </w:instrText>
            </w:r>
            <w:r w:rsidR="009F49DA">
              <w:rPr>
                <w:webHidden/>
              </w:rPr>
            </w:r>
            <w:r w:rsidR="009F49DA">
              <w:rPr>
                <w:webHidden/>
              </w:rPr>
              <w:fldChar w:fldCharType="separate"/>
            </w:r>
            <w:r w:rsidR="009F49DA">
              <w:rPr>
                <w:webHidden/>
              </w:rPr>
              <w:t>7</w:t>
            </w:r>
            <w:r w:rsidR="009F49DA">
              <w:rPr>
                <w:webHidden/>
              </w:rPr>
              <w:fldChar w:fldCharType="end"/>
            </w:r>
          </w:hyperlink>
        </w:p>
        <w:p w14:paraId="07D4C962" w14:textId="77777777" w:rsidR="009F49DA" w:rsidRDefault="004D3F58">
          <w:pPr>
            <w:pStyle w:val="TOC3"/>
            <w:rPr>
              <w:rFonts w:asciiTheme="minorHAnsi" w:eastAsiaTheme="minorEastAsia" w:hAnsiTheme="minorHAnsi"/>
              <w:color w:val="auto"/>
              <w:sz w:val="22"/>
              <w:lang w:eastAsia="en-AU"/>
            </w:rPr>
          </w:pPr>
          <w:hyperlink w:anchor="_Toc12868372" w:history="1">
            <w:r w:rsidR="009F49DA" w:rsidRPr="00240F68">
              <w:rPr>
                <w:rStyle w:val="Hyperlink"/>
              </w:rPr>
              <w:t>Your Roster</w:t>
            </w:r>
            <w:r w:rsidR="009F49DA">
              <w:rPr>
                <w:webHidden/>
              </w:rPr>
              <w:tab/>
            </w:r>
            <w:r w:rsidR="009F49DA">
              <w:rPr>
                <w:webHidden/>
              </w:rPr>
              <w:fldChar w:fldCharType="begin"/>
            </w:r>
            <w:r w:rsidR="009F49DA">
              <w:rPr>
                <w:webHidden/>
              </w:rPr>
              <w:instrText xml:space="preserve"> PAGEREF _Toc12868372 \h </w:instrText>
            </w:r>
            <w:r w:rsidR="009F49DA">
              <w:rPr>
                <w:webHidden/>
              </w:rPr>
            </w:r>
            <w:r w:rsidR="009F49DA">
              <w:rPr>
                <w:webHidden/>
              </w:rPr>
              <w:fldChar w:fldCharType="separate"/>
            </w:r>
            <w:r w:rsidR="009F49DA">
              <w:rPr>
                <w:webHidden/>
              </w:rPr>
              <w:t>7</w:t>
            </w:r>
            <w:r w:rsidR="009F49DA">
              <w:rPr>
                <w:webHidden/>
              </w:rPr>
              <w:fldChar w:fldCharType="end"/>
            </w:r>
          </w:hyperlink>
        </w:p>
        <w:p w14:paraId="093E6ADA" w14:textId="77777777" w:rsidR="009F49DA" w:rsidRDefault="004D3F58">
          <w:pPr>
            <w:pStyle w:val="TOC3"/>
            <w:rPr>
              <w:rFonts w:asciiTheme="minorHAnsi" w:eastAsiaTheme="minorEastAsia" w:hAnsiTheme="minorHAnsi"/>
              <w:color w:val="auto"/>
              <w:sz w:val="22"/>
              <w:lang w:eastAsia="en-AU"/>
            </w:rPr>
          </w:pPr>
          <w:hyperlink w:anchor="_Toc12868373" w:history="1">
            <w:r w:rsidR="009F49DA" w:rsidRPr="00240F68">
              <w:rPr>
                <w:rStyle w:val="Hyperlink"/>
              </w:rPr>
              <w:t>Leave</w:t>
            </w:r>
            <w:r w:rsidR="009F49DA">
              <w:rPr>
                <w:webHidden/>
              </w:rPr>
              <w:tab/>
            </w:r>
            <w:r w:rsidR="009F49DA">
              <w:rPr>
                <w:webHidden/>
              </w:rPr>
              <w:fldChar w:fldCharType="begin"/>
            </w:r>
            <w:r w:rsidR="009F49DA">
              <w:rPr>
                <w:webHidden/>
              </w:rPr>
              <w:instrText xml:space="preserve"> PAGEREF _Toc12868373 \h </w:instrText>
            </w:r>
            <w:r w:rsidR="009F49DA">
              <w:rPr>
                <w:webHidden/>
              </w:rPr>
            </w:r>
            <w:r w:rsidR="009F49DA">
              <w:rPr>
                <w:webHidden/>
              </w:rPr>
              <w:fldChar w:fldCharType="separate"/>
            </w:r>
            <w:r w:rsidR="009F49DA">
              <w:rPr>
                <w:webHidden/>
              </w:rPr>
              <w:t>7</w:t>
            </w:r>
            <w:r w:rsidR="009F49DA">
              <w:rPr>
                <w:webHidden/>
              </w:rPr>
              <w:fldChar w:fldCharType="end"/>
            </w:r>
          </w:hyperlink>
        </w:p>
        <w:p w14:paraId="3A95F427" w14:textId="77777777" w:rsidR="009F49DA" w:rsidRDefault="004D3F58">
          <w:pPr>
            <w:pStyle w:val="TOC3"/>
            <w:rPr>
              <w:rFonts w:asciiTheme="minorHAnsi" w:eastAsiaTheme="minorEastAsia" w:hAnsiTheme="minorHAnsi"/>
              <w:color w:val="auto"/>
              <w:sz w:val="22"/>
              <w:lang w:eastAsia="en-AU"/>
            </w:rPr>
          </w:pPr>
          <w:hyperlink w:anchor="_Toc12868374" w:history="1">
            <w:r w:rsidR="009F49DA" w:rsidRPr="00240F68">
              <w:rPr>
                <w:rStyle w:val="Hyperlink"/>
              </w:rPr>
              <w:t>Leave requests</w:t>
            </w:r>
            <w:r w:rsidR="009F49DA">
              <w:rPr>
                <w:webHidden/>
              </w:rPr>
              <w:tab/>
            </w:r>
            <w:r w:rsidR="009F49DA">
              <w:rPr>
                <w:webHidden/>
              </w:rPr>
              <w:fldChar w:fldCharType="begin"/>
            </w:r>
            <w:r w:rsidR="009F49DA">
              <w:rPr>
                <w:webHidden/>
              </w:rPr>
              <w:instrText xml:space="preserve"> PAGEREF _Toc12868374 \h </w:instrText>
            </w:r>
            <w:r w:rsidR="009F49DA">
              <w:rPr>
                <w:webHidden/>
              </w:rPr>
            </w:r>
            <w:r w:rsidR="009F49DA">
              <w:rPr>
                <w:webHidden/>
              </w:rPr>
              <w:fldChar w:fldCharType="separate"/>
            </w:r>
            <w:r w:rsidR="009F49DA">
              <w:rPr>
                <w:webHidden/>
              </w:rPr>
              <w:t>8</w:t>
            </w:r>
            <w:r w:rsidR="009F49DA">
              <w:rPr>
                <w:webHidden/>
              </w:rPr>
              <w:fldChar w:fldCharType="end"/>
            </w:r>
          </w:hyperlink>
        </w:p>
        <w:p w14:paraId="25C45689" w14:textId="77777777" w:rsidR="009F49DA" w:rsidRDefault="004D3F58">
          <w:pPr>
            <w:pStyle w:val="TOC3"/>
            <w:rPr>
              <w:rFonts w:asciiTheme="minorHAnsi" w:eastAsiaTheme="minorEastAsia" w:hAnsiTheme="minorHAnsi"/>
              <w:color w:val="auto"/>
              <w:sz w:val="22"/>
              <w:lang w:eastAsia="en-AU"/>
            </w:rPr>
          </w:pPr>
          <w:hyperlink w:anchor="_Toc12868375" w:history="1">
            <w:r w:rsidR="009F49DA" w:rsidRPr="00240F68">
              <w:rPr>
                <w:rStyle w:val="Hyperlink"/>
              </w:rPr>
              <w:t>Sick leave</w:t>
            </w:r>
            <w:r w:rsidR="009F49DA">
              <w:rPr>
                <w:webHidden/>
              </w:rPr>
              <w:tab/>
            </w:r>
            <w:r w:rsidR="009F49DA">
              <w:rPr>
                <w:webHidden/>
              </w:rPr>
              <w:fldChar w:fldCharType="begin"/>
            </w:r>
            <w:r w:rsidR="009F49DA">
              <w:rPr>
                <w:webHidden/>
              </w:rPr>
              <w:instrText xml:space="preserve"> PAGEREF _Toc12868375 \h </w:instrText>
            </w:r>
            <w:r w:rsidR="009F49DA">
              <w:rPr>
                <w:webHidden/>
              </w:rPr>
            </w:r>
            <w:r w:rsidR="009F49DA">
              <w:rPr>
                <w:webHidden/>
              </w:rPr>
              <w:fldChar w:fldCharType="separate"/>
            </w:r>
            <w:r w:rsidR="009F49DA">
              <w:rPr>
                <w:webHidden/>
              </w:rPr>
              <w:t>8</w:t>
            </w:r>
            <w:r w:rsidR="009F49DA">
              <w:rPr>
                <w:webHidden/>
              </w:rPr>
              <w:fldChar w:fldCharType="end"/>
            </w:r>
          </w:hyperlink>
        </w:p>
        <w:p w14:paraId="78387B7D" w14:textId="77777777" w:rsidR="009F49DA" w:rsidRDefault="004D3F58">
          <w:pPr>
            <w:pStyle w:val="TOC3"/>
            <w:rPr>
              <w:rFonts w:asciiTheme="minorHAnsi" w:eastAsiaTheme="minorEastAsia" w:hAnsiTheme="minorHAnsi"/>
              <w:color w:val="auto"/>
              <w:sz w:val="22"/>
              <w:lang w:eastAsia="en-AU"/>
            </w:rPr>
          </w:pPr>
          <w:hyperlink w:anchor="_Toc12868376" w:history="1">
            <w:r w:rsidR="009F49DA" w:rsidRPr="00240F68">
              <w:rPr>
                <w:rStyle w:val="Hyperlink"/>
              </w:rPr>
              <w:t>Roster changes</w:t>
            </w:r>
            <w:r w:rsidR="009F49DA">
              <w:rPr>
                <w:webHidden/>
              </w:rPr>
              <w:tab/>
            </w:r>
            <w:r w:rsidR="009F49DA">
              <w:rPr>
                <w:webHidden/>
              </w:rPr>
              <w:fldChar w:fldCharType="begin"/>
            </w:r>
            <w:r w:rsidR="009F49DA">
              <w:rPr>
                <w:webHidden/>
              </w:rPr>
              <w:instrText xml:space="preserve"> PAGEREF _Toc12868376 \h </w:instrText>
            </w:r>
            <w:r w:rsidR="009F49DA">
              <w:rPr>
                <w:webHidden/>
              </w:rPr>
            </w:r>
            <w:r w:rsidR="009F49DA">
              <w:rPr>
                <w:webHidden/>
              </w:rPr>
              <w:fldChar w:fldCharType="separate"/>
            </w:r>
            <w:r w:rsidR="009F49DA">
              <w:rPr>
                <w:webHidden/>
              </w:rPr>
              <w:t>8</w:t>
            </w:r>
            <w:r w:rsidR="009F49DA">
              <w:rPr>
                <w:webHidden/>
              </w:rPr>
              <w:fldChar w:fldCharType="end"/>
            </w:r>
          </w:hyperlink>
        </w:p>
        <w:p w14:paraId="29E673AE" w14:textId="77777777" w:rsidR="009F49DA" w:rsidRDefault="004D3F58">
          <w:pPr>
            <w:pStyle w:val="TOC1"/>
            <w:rPr>
              <w:rFonts w:asciiTheme="minorHAnsi" w:eastAsiaTheme="minorEastAsia" w:hAnsiTheme="minorHAnsi"/>
              <w:b w:val="0"/>
              <w:color w:val="auto"/>
              <w:sz w:val="22"/>
              <w:lang w:eastAsia="en-AU"/>
            </w:rPr>
          </w:pPr>
          <w:hyperlink w:anchor="_Toc12868377" w:history="1">
            <w:r w:rsidR="009F49DA" w:rsidRPr="00240F68">
              <w:rPr>
                <w:rStyle w:val="Hyperlink"/>
              </w:rPr>
              <w:t>The ICU Team</w:t>
            </w:r>
            <w:r w:rsidR="009F49DA">
              <w:rPr>
                <w:webHidden/>
              </w:rPr>
              <w:tab/>
            </w:r>
            <w:r w:rsidR="009F49DA">
              <w:rPr>
                <w:webHidden/>
              </w:rPr>
              <w:fldChar w:fldCharType="begin"/>
            </w:r>
            <w:r w:rsidR="009F49DA">
              <w:rPr>
                <w:webHidden/>
              </w:rPr>
              <w:instrText xml:space="preserve"> PAGEREF _Toc12868377 \h </w:instrText>
            </w:r>
            <w:r w:rsidR="009F49DA">
              <w:rPr>
                <w:webHidden/>
              </w:rPr>
            </w:r>
            <w:r w:rsidR="009F49DA">
              <w:rPr>
                <w:webHidden/>
              </w:rPr>
              <w:fldChar w:fldCharType="separate"/>
            </w:r>
            <w:r w:rsidR="009F49DA">
              <w:rPr>
                <w:webHidden/>
              </w:rPr>
              <w:t>9</w:t>
            </w:r>
            <w:r w:rsidR="009F49DA">
              <w:rPr>
                <w:webHidden/>
              </w:rPr>
              <w:fldChar w:fldCharType="end"/>
            </w:r>
          </w:hyperlink>
        </w:p>
        <w:p w14:paraId="08F0AB10" w14:textId="77777777" w:rsidR="009F49DA" w:rsidRDefault="004D3F58">
          <w:pPr>
            <w:pStyle w:val="TOC3"/>
            <w:rPr>
              <w:rFonts w:asciiTheme="minorHAnsi" w:eastAsiaTheme="minorEastAsia" w:hAnsiTheme="minorHAnsi"/>
              <w:color w:val="auto"/>
              <w:sz w:val="22"/>
              <w:lang w:eastAsia="en-AU"/>
            </w:rPr>
          </w:pPr>
          <w:hyperlink w:anchor="_Toc12868378" w:history="1">
            <w:r w:rsidR="009F49DA" w:rsidRPr="00240F68">
              <w:rPr>
                <w:rStyle w:val="Hyperlink"/>
              </w:rPr>
              <w:t>Consultants</w:t>
            </w:r>
            <w:r w:rsidR="009F49DA">
              <w:rPr>
                <w:webHidden/>
              </w:rPr>
              <w:tab/>
            </w:r>
            <w:r w:rsidR="009F49DA">
              <w:rPr>
                <w:webHidden/>
              </w:rPr>
              <w:fldChar w:fldCharType="begin"/>
            </w:r>
            <w:r w:rsidR="009F49DA">
              <w:rPr>
                <w:webHidden/>
              </w:rPr>
              <w:instrText xml:space="preserve"> PAGEREF _Toc12868378 \h </w:instrText>
            </w:r>
            <w:r w:rsidR="009F49DA">
              <w:rPr>
                <w:webHidden/>
              </w:rPr>
            </w:r>
            <w:r w:rsidR="009F49DA">
              <w:rPr>
                <w:webHidden/>
              </w:rPr>
              <w:fldChar w:fldCharType="separate"/>
            </w:r>
            <w:r w:rsidR="009F49DA">
              <w:rPr>
                <w:webHidden/>
              </w:rPr>
              <w:t>9</w:t>
            </w:r>
            <w:r w:rsidR="009F49DA">
              <w:rPr>
                <w:webHidden/>
              </w:rPr>
              <w:fldChar w:fldCharType="end"/>
            </w:r>
          </w:hyperlink>
        </w:p>
        <w:p w14:paraId="13DF37EB" w14:textId="77777777" w:rsidR="009F49DA" w:rsidRDefault="004D3F58">
          <w:pPr>
            <w:pStyle w:val="TOC3"/>
            <w:rPr>
              <w:rFonts w:asciiTheme="minorHAnsi" w:eastAsiaTheme="minorEastAsia" w:hAnsiTheme="minorHAnsi"/>
              <w:color w:val="auto"/>
              <w:sz w:val="22"/>
              <w:lang w:eastAsia="en-AU"/>
            </w:rPr>
          </w:pPr>
          <w:hyperlink w:anchor="_Toc12868379" w:history="1">
            <w:r w:rsidR="009F49DA" w:rsidRPr="00240F68">
              <w:rPr>
                <w:rStyle w:val="Hyperlink"/>
              </w:rPr>
              <w:t>Nursing Staff</w:t>
            </w:r>
            <w:r w:rsidR="009F49DA">
              <w:rPr>
                <w:webHidden/>
              </w:rPr>
              <w:tab/>
            </w:r>
            <w:r w:rsidR="009F49DA">
              <w:rPr>
                <w:webHidden/>
              </w:rPr>
              <w:fldChar w:fldCharType="begin"/>
            </w:r>
            <w:r w:rsidR="009F49DA">
              <w:rPr>
                <w:webHidden/>
              </w:rPr>
              <w:instrText xml:space="preserve"> PAGEREF _Toc12868379 \h </w:instrText>
            </w:r>
            <w:r w:rsidR="009F49DA">
              <w:rPr>
                <w:webHidden/>
              </w:rPr>
            </w:r>
            <w:r w:rsidR="009F49DA">
              <w:rPr>
                <w:webHidden/>
              </w:rPr>
              <w:fldChar w:fldCharType="separate"/>
            </w:r>
            <w:r w:rsidR="009F49DA">
              <w:rPr>
                <w:webHidden/>
              </w:rPr>
              <w:t>9</w:t>
            </w:r>
            <w:r w:rsidR="009F49DA">
              <w:rPr>
                <w:webHidden/>
              </w:rPr>
              <w:fldChar w:fldCharType="end"/>
            </w:r>
          </w:hyperlink>
        </w:p>
        <w:p w14:paraId="7570E133" w14:textId="77777777" w:rsidR="009F49DA" w:rsidRDefault="004D3F58">
          <w:pPr>
            <w:pStyle w:val="TOC3"/>
            <w:rPr>
              <w:rFonts w:asciiTheme="minorHAnsi" w:eastAsiaTheme="minorEastAsia" w:hAnsiTheme="minorHAnsi"/>
              <w:color w:val="auto"/>
              <w:sz w:val="22"/>
              <w:lang w:eastAsia="en-AU"/>
            </w:rPr>
          </w:pPr>
          <w:hyperlink w:anchor="_Toc12868380" w:history="1">
            <w:r w:rsidR="009F49DA" w:rsidRPr="00240F68">
              <w:rPr>
                <w:rStyle w:val="Hyperlink"/>
              </w:rPr>
              <w:t>Respiratory and Clinical Technicians</w:t>
            </w:r>
            <w:r w:rsidR="009F49DA">
              <w:rPr>
                <w:webHidden/>
              </w:rPr>
              <w:tab/>
            </w:r>
            <w:r w:rsidR="009F49DA">
              <w:rPr>
                <w:webHidden/>
              </w:rPr>
              <w:fldChar w:fldCharType="begin"/>
            </w:r>
            <w:r w:rsidR="009F49DA">
              <w:rPr>
                <w:webHidden/>
              </w:rPr>
              <w:instrText xml:space="preserve"> PAGEREF _Toc12868380 \h </w:instrText>
            </w:r>
            <w:r w:rsidR="009F49DA">
              <w:rPr>
                <w:webHidden/>
              </w:rPr>
            </w:r>
            <w:r w:rsidR="009F49DA">
              <w:rPr>
                <w:webHidden/>
              </w:rPr>
              <w:fldChar w:fldCharType="separate"/>
            </w:r>
            <w:r w:rsidR="009F49DA">
              <w:rPr>
                <w:webHidden/>
              </w:rPr>
              <w:t>9</w:t>
            </w:r>
            <w:r w:rsidR="009F49DA">
              <w:rPr>
                <w:webHidden/>
              </w:rPr>
              <w:fldChar w:fldCharType="end"/>
            </w:r>
          </w:hyperlink>
        </w:p>
        <w:p w14:paraId="067C4F87" w14:textId="77777777" w:rsidR="009F49DA" w:rsidRDefault="004D3F58">
          <w:pPr>
            <w:pStyle w:val="TOC3"/>
            <w:rPr>
              <w:rFonts w:asciiTheme="minorHAnsi" w:eastAsiaTheme="minorEastAsia" w:hAnsiTheme="minorHAnsi"/>
              <w:color w:val="auto"/>
              <w:sz w:val="22"/>
              <w:lang w:eastAsia="en-AU"/>
            </w:rPr>
          </w:pPr>
          <w:hyperlink w:anchor="_Toc12868381" w:history="1">
            <w:r w:rsidR="009F49DA" w:rsidRPr="00240F68">
              <w:rPr>
                <w:rStyle w:val="Hyperlink"/>
              </w:rPr>
              <w:t>Physiotherapy Lead</w:t>
            </w:r>
            <w:r w:rsidR="009F49DA">
              <w:rPr>
                <w:webHidden/>
              </w:rPr>
              <w:tab/>
            </w:r>
            <w:r w:rsidR="009F49DA">
              <w:rPr>
                <w:webHidden/>
              </w:rPr>
              <w:fldChar w:fldCharType="begin"/>
            </w:r>
            <w:r w:rsidR="009F49DA">
              <w:rPr>
                <w:webHidden/>
              </w:rPr>
              <w:instrText xml:space="preserve"> PAGEREF _Toc12868381 \h </w:instrText>
            </w:r>
            <w:r w:rsidR="009F49DA">
              <w:rPr>
                <w:webHidden/>
              </w:rPr>
            </w:r>
            <w:r w:rsidR="009F49DA">
              <w:rPr>
                <w:webHidden/>
              </w:rPr>
              <w:fldChar w:fldCharType="separate"/>
            </w:r>
            <w:r w:rsidR="009F49DA">
              <w:rPr>
                <w:webHidden/>
              </w:rPr>
              <w:t>9</w:t>
            </w:r>
            <w:r w:rsidR="009F49DA">
              <w:rPr>
                <w:webHidden/>
              </w:rPr>
              <w:fldChar w:fldCharType="end"/>
            </w:r>
          </w:hyperlink>
        </w:p>
        <w:p w14:paraId="6A039408" w14:textId="77777777" w:rsidR="009F49DA" w:rsidRDefault="004D3F58">
          <w:pPr>
            <w:pStyle w:val="TOC3"/>
            <w:rPr>
              <w:rFonts w:asciiTheme="minorHAnsi" w:eastAsiaTheme="minorEastAsia" w:hAnsiTheme="minorHAnsi"/>
              <w:color w:val="auto"/>
              <w:sz w:val="22"/>
              <w:lang w:eastAsia="en-AU"/>
            </w:rPr>
          </w:pPr>
          <w:hyperlink w:anchor="_Toc12868382" w:history="1">
            <w:r w:rsidR="009F49DA" w:rsidRPr="00240F68">
              <w:rPr>
                <w:rStyle w:val="Hyperlink"/>
              </w:rPr>
              <w:t>Dietetic Lead</w:t>
            </w:r>
            <w:r w:rsidR="009F49DA">
              <w:rPr>
                <w:webHidden/>
              </w:rPr>
              <w:tab/>
            </w:r>
            <w:r w:rsidR="009F49DA">
              <w:rPr>
                <w:webHidden/>
              </w:rPr>
              <w:fldChar w:fldCharType="begin"/>
            </w:r>
            <w:r w:rsidR="009F49DA">
              <w:rPr>
                <w:webHidden/>
              </w:rPr>
              <w:instrText xml:space="preserve"> PAGEREF _Toc12868382 \h </w:instrText>
            </w:r>
            <w:r w:rsidR="009F49DA">
              <w:rPr>
                <w:webHidden/>
              </w:rPr>
            </w:r>
            <w:r w:rsidR="009F49DA">
              <w:rPr>
                <w:webHidden/>
              </w:rPr>
              <w:fldChar w:fldCharType="separate"/>
            </w:r>
            <w:r w:rsidR="009F49DA">
              <w:rPr>
                <w:webHidden/>
              </w:rPr>
              <w:t>9</w:t>
            </w:r>
            <w:r w:rsidR="009F49DA">
              <w:rPr>
                <w:webHidden/>
              </w:rPr>
              <w:fldChar w:fldCharType="end"/>
            </w:r>
          </w:hyperlink>
        </w:p>
        <w:p w14:paraId="2652D445" w14:textId="77777777" w:rsidR="009F49DA" w:rsidRDefault="004D3F58">
          <w:pPr>
            <w:pStyle w:val="TOC3"/>
            <w:rPr>
              <w:rFonts w:asciiTheme="minorHAnsi" w:eastAsiaTheme="minorEastAsia" w:hAnsiTheme="minorHAnsi"/>
              <w:color w:val="auto"/>
              <w:sz w:val="22"/>
              <w:lang w:eastAsia="en-AU"/>
            </w:rPr>
          </w:pPr>
          <w:hyperlink w:anchor="_Toc12868383" w:history="1">
            <w:r w:rsidR="009F49DA" w:rsidRPr="00240F68">
              <w:rPr>
                <w:rStyle w:val="Hyperlink"/>
              </w:rPr>
              <w:t>Pharmacist Lead</w:t>
            </w:r>
            <w:r w:rsidR="009F49DA">
              <w:rPr>
                <w:webHidden/>
              </w:rPr>
              <w:tab/>
            </w:r>
            <w:r w:rsidR="009F49DA">
              <w:rPr>
                <w:webHidden/>
              </w:rPr>
              <w:fldChar w:fldCharType="begin"/>
            </w:r>
            <w:r w:rsidR="009F49DA">
              <w:rPr>
                <w:webHidden/>
              </w:rPr>
              <w:instrText xml:space="preserve"> PAGEREF _Toc12868383 \h </w:instrText>
            </w:r>
            <w:r w:rsidR="009F49DA">
              <w:rPr>
                <w:webHidden/>
              </w:rPr>
            </w:r>
            <w:r w:rsidR="009F49DA">
              <w:rPr>
                <w:webHidden/>
              </w:rPr>
              <w:fldChar w:fldCharType="separate"/>
            </w:r>
            <w:r w:rsidR="009F49DA">
              <w:rPr>
                <w:webHidden/>
              </w:rPr>
              <w:t>10</w:t>
            </w:r>
            <w:r w:rsidR="009F49DA">
              <w:rPr>
                <w:webHidden/>
              </w:rPr>
              <w:fldChar w:fldCharType="end"/>
            </w:r>
          </w:hyperlink>
        </w:p>
        <w:p w14:paraId="52A61AFB" w14:textId="77777777" w:rsidR="009F49DA" w:rsidRDefault="004D3F58">
          <w:pPr>
            <w:pStyle w:val="TOC3"/>
            <w:rPr>
              <w:rFonts w:asciiTheme="minorHAnsi" w:eastAsiaTheme="minorEastAsia" w:hAnsiTheme="minorHAnsi"/>
              <w:color w:val="auto"/>
              <w:sz w:val="22"/>
              <w:lang w:eastAsia="en-AU"/>
            </w:rPr>
          </w:pPr>
          <w:hyperlink w:anchor="_Toc12868384" w:history="1">
            <w:r w:rsidR="009F49DA" w:rsidRPr="00240F68">
              <w:rPr>
                <w:rStyle w:val="Hyperlink"/>
              </w:rPr>
              <w:t>Social Work</w:t>
            </w:r>
            <w:r w:rsidR="009F49DA">
              <w:rPr>
                <w:webHidden/>
              </w:rPr>
              <w:tab/>
            </w:r>
            <w:r w:rsidR="009F49DA">
              <w:rPr>
                <w:webHidden/>
              </w:rPr>
              <w:fldChar w:fldCharType="begin"/>
            </w:r>
            <w:r w:rsidR="009F49DA">
              <w:rPr>
                <w:webHidden/>
              </w:rPr>
              <w:instrText xml:space="preserve"> PAGEREF _Toc12868384 \h </w:instrText>
            </w:r>
            <w:r w:rsidR="009F49DA">
              <w:rPr>
                <w:webHidden/>
              </w:rPr>
            </w:r>
            <w:r w:rsidR="009F49DA">
              <w:rPr>
                <w:webHidden/>
              </w:rPr>
              <w:fldChar w:fldCharType="separate"/>
            </w:r>
            <w:r w:rsidR="009F49DA">
              <w:rPr>
                <w:webHidden/>
              </w:rPr>
              <w:t>10</w:t>
            </w:r>
            <w:r w:rsidR="009F49DA">
              <w:rPr>
                <w:webHidden/>
              </w:rPr>
              <w:fldChar w:fldCharType="end"/>
            </w:r>
          </w:hyperlink>
        </w:p>
        <w:p w14:paraId="4965E6B3" w14:textId="77777777" w:rsidR="009F49DA" w:rsidRDefault="004D3F58">
          <w:pPr>
            <w:pStyle w:val="TOC3"/>
            <w:rPr>
              <w:rFonts w:asciiTheme="minorHAnsi" w:eastAsiaTheme="minorEastAsia" w:hAnsiTheme="minorHAnsi"/>
              <w:color w:val="auto"/>
              <w:sz w:val="22"/>
              <w:lang w:eastAsia="en-AU"/>
            </w:rPr>
          </w:pPr>
          <w:hyperlink w:anchor="_Toc12868385" w:history="1">
            <w:r w:rsidR="009F49DA" w:rsidRPr="00240F68">
              <w:rPr>
                <w:rStyle w:val="Hyperlink"/>
              </w:rPr>
              <w:t>Speech Therapy</w:t>
            </w:r>
            <w:r w:rsidR="009F49DA">
              <w:rPr>
                <w:webHidden/>
              </w:rPr>
              <w:tab/>
            </w:r>
            <w:r w:rsidR="009F49DA">
              <w:rPr>
                <w:webHidden/>
              </w:rPr>
              <w:fldChar w:fldCharType="begin"/>
            </w:r>
            <w:r w:rsidR="009F49DA">
              <w:rPr>
                <w:webHidden/>
              </w:rPr>
              <w:instrText xml:space="preserve"> PAGEREF _Toc12868385 \h </w:instrText>
            </w:r>
            <w:r w:rsidR="009F49DA">
              <w:rPr>
                <w:webHidden/>
              </w:rPr>
            </w:r>
            <w:r w:rsidR="009F49DA">
              <w:rPr>
                <w:webHidden/>
              </w:rPr>
              <w:fldChar w:fldCharType="separate"/>
            </w:r>
            <w:r w:rsidR="009F49DA">
              <w:rPr>
                <w:webHidden/>
              </w:rPr>
              <w:t>10</w:t>
            </w:r>
            <w:r w:rsidR="009F49DA">
              <w:rPr>
                <w:webHidden/>
              </w:rPr>
              <w:fldChar w:fldCharType="end"/>
            </w:r>
          </w:hyperlink>
        </w:p>
        <w:p w14:paraId="655040DC" w14:textId="77777777" w:rsidR="009F49DA" w:rsidRDefault="004D3F58">
          <w:pPr>
            <w:pStyle w:val="TOC3"/>
            <w:rPr>
              <w:rFonts w:asciiTheme="minorHAnsi" w:eastAsiaTheme="minorEastAsia" w:hAnsiTheme="minorHAnsi"/>
              <w:color w:val="auto"/>
              <w:sz w:val="22"/>
              <w:lang w:eastAsia="en-AU"/>
            </w:rPr>
          </w:pPr>
          <w:hyperlink w:anchor="_Toc12868386" w:history="1">
            <w:r w:rsidR="009F49DA" w:rsidRPr="00240F68">
              <w:rPr>
                <w:rStyle w:val="Hyperlink"/>
              </w:rPr>
              <w:t>Research and Data Manager</w:t>
            </w:r>
            <w:r w:rsidR="009F49DA">
              <w:rPr>
                <w:webHidden/>
              </w:rPr>
              <w:tab/>
            </w:r>
            <w:r w:rsidR="009F49DA">
              <w:rPr>
                <w:webHidden/>
              </w:rPr>
              <w:fldChar w:fldCharType="begin"/>
            </w:r>
            <w:r w:rsidR="009F49DA">
              <w:rPr>
                <w:webHidden/>
              </w:rPr>
              <w:instrText xml:space="preserve"> PAGEREF _Toc12868386 \h </w:instrText>
            </w:r>
            <w:r w:rsidR="009F49DA">
              <w:rPr>
                <w:webHidden/>
              </w:rPr>
            </w:r>
            <w:r w:rsidR="009F49DA">
              <w:rPr>
                <w:webHidden/>
              </w:rPr>
              <w:fldChar w:fldCharType="separate"/>
            </w:r>
            <w:r w:rsidR="009F49DA">
              <w:rPr>
                <w:webHidden/>
              </w:rPr>
              <w:t>10</w:t>
            </w:r>
            <w:r w:rsidR="009F49DA">
              <w:rPr>
                <w:webHidden/>
              </w:rPr>
              <w:fldChar w:fldCharType="end"/>
            </w:r>
          </w:hyperlink>
        </w:p>
        <w:p w14:paraId="52D51DF9" w14:textId="77777777" w:rsidR="009F49DA" w:rsidRDefault="004D3F58">
          <w:pPr>
            <w:pStyle w:val="TOC3"/>
            <w:rPr>
              <w:rFonts w:asciiTheme="minorHAnsi" w:eastAsiaTheme="minorEastAsia" w:hAnsiTheme="minorHAnsi"/>
              <w:color w:val="auto"/>
              <w:sz w:val="22"/>
              <w:lang w:eastAsia="en-AU"/>
            </w:rPr>
          </w:pPr>
          <w:hyperlink w:anchor="_Toc12868387" w:history="1">
            <w:r w:rsidR="009F49DA" w:rsidRPr="00240F68">
              <w:rPr>
                <w:rStyle w:val="Hyperlink"/>
              </w:rPr>
              <w:t>ICU CIS Team</w:t>
            </w:r>
            <w:r w:rsidR="009F49DA">
              <w:rPr>
                <w:webHidden/>
              </w:rPr>
              <w:tab/>
            </w:r>
            <w:r w:rsidR="009F49DA">
              <w:rPr>
                <w:webHidden/>
              </w:rPr>
              <w:fldChar w:fldCharType="begin"/>
            </w:r>
            <w:r w:rsidR="009F49DA">
              <w:rPr>
                <w:webHidden/>
              </w:rPr>
              <w:instrText xml:space="preserve"> PAGEREF _Toc12868387 \h </w:instrText>
            </w:r>
            <w:r w:rsidR="009F49DA">
              <w:rPr>
                <w:webHidden/>
              </w:rPr>
            </w:r>
            <w:r w:rsidR="009F49DA">
              <w:rPr>
                <w:webHidden/>
              </w:rPr>
              <w:fldChar w:fldCharType="separate"/>
            </w:r>
            <w:r w:rsidR="009F49DA">
              <w:rPr>
                <w:webHidden/>
              </w:rPr>
              <w:t>10</w:t>
            </w:r>
            <w:r w:rsidR="009F49DA">
              <w:rPr>
                <w:webHidden/>
              </w:rPr>
              <w:fldChar w:fldCharType="end"/>
            </w:r>
          </w:hyperlink>
        </w:p>
        <w:p w14:paraId="54EBC26E" w14:textId="77777777" w:rsidR="009F49DA" w:rsidRDefault="004D3F58">
          <w:pPr>
            <w:pStyle w:val="TOC1"/>
            <w:rPr>
              <w:rFonts w:asciiTheme="minorHAnsi" w:eastAsiaTheme="minorEastAsia" w:hAnsiTheme="minorHAnsi"/>
              <w:b w:val="0"/>
              <w:color w:val="auto"/>
              <w:sz w:val="22"/>
              <w:lang w:eastAsia="en-AU"/>
            </w:rPr>
          </w:pPr>
          <w:hyperlink w:anchor="_Toc12868388" w:history="1">
            <w:r w:rsidR="009F49DA" w:rsidRPr="00240F68">
              <w:rPr>
                <w:rStyle w:val="Hyperlink"/>
              </w:rPr>
              <w:t>Schedules</w:t>
            </w:r>
            <w:r w:rsidR="009F49DA">
              <w:rPr>
                <w:webHidden/>
              </w:rPr>
              <w:tab/>
            </w:r>
            <w:r w:rsidR="009F49DA">
              <w:rPr>
                <w:webHidden/>
              </w:rPr>
              <w:fldChar w:fldCharType="begin"/>
            </w:r>
            <w:r w:rsidR="009F49DA">
              <w:rPr>
                <w:webHidden/>
              </w:rPr>
              <w:instrText xml:space="preserve"> PAGEREF _Toc12868388 \h </w:instrText>
            </w:r>
            <w:r w:rsidR="009F49DA">
              <w:rPr>
                <w:webHidden/>
              </w:rPr>
            </w:r>
            <w:r w:rsidR="009F49DA">
              <w:rPr>
                <w:webHidden/>
              </w:rPr>
              <w:fldChar w:fldCharType="separate"/>
            </w:r>
            <w:r w:rsidR="009F49DA">
              <w:rPr>
                <w:webHidden/>
              </w:rPr>
              <w:t>11</w:t>
            </w:r>
            <w:r w:rsidR="009F49DA">
              <w:rPr>
                <w:webHidden/>
              </w:rPr>
              <w:fldChar w:fldCharType="end"/>
            </w:r>
          </w:hyperlink>
        </w:p>
        <w:p w14:paraId="738EE228" w14:textId="77777777" w:rsidR="009F49DA" w:rsidRDefault="004D3F58">
          <w:pPr>
            <w:pStyle w:val="TOC3"/>
            <w:rPr>
              <w:rFonts w:asciiTheme="minorHAnsi" w:eastAsiaTheme="minorEastAsia" w:hAnsiTheme="minorHAnsi"/>
              <w:color w:val="auto"/>
              <w:sz w:val="22"/>
              <w:lang w:eastAsia="en-AU"/>
            </w:rPr>
          </w:pPr>
          <w:hyperlink w:anchor="_Toc12868389" w:history="1">
            <w:r w:rsidR="009F49DA" w:rsidRPr="00240F68">
              <w:rPr>
                <w:rStyle w:val="Hyperlink"/>
              </w:rPr>
              <w:t>Daily</w:t>
            </w:r>
            <w:r w:rsidR="009F49DA">
              <w:rPr>
                <w:webHidden/>
              </w:rPr>
              <w:tab/>
            </w:r>
            <w:r w:rsidR="009F49DA">
              <w:rPr>
                <w:webHidden/>
              </w:rPr>
              <w:fldChar w:fldCharType="begin"/>
            </w:r>
            <w:r w:rsidR="009F49DA">
              <w:rPr>
                <w:webHidden/>
              </w:rPr>
              <w:instrText xml:space="preserve"> PAGEREF _Toc12868389 \h </w:instrText>
            </w:r>
            <w:r w:rsidR="009F49DA">
              <w:rPr>
                <w:webHidden/>
              </w:rPr>
            </w:r>
            <w:r w:rsidR="009F49DA">
              <w:rPr>
                <w:webHidden/>
              </w:rPr>
              <w:fldChar w:fldCharType="separate"/>
            </w:r>
            <w:r w:rsidR="009F49DA">
              <w:rPr>
                <w:webHidden/>
              </w:rPr>
              <w:t>11</w:t>
            </w:r>
            <w:r w:rsidR="009F49DA">
              <w:rPr>
                <w:webHidden/>
              </w:rPr>
              <w:fldChar w:fldCharType="end"/>
            </w:r>
          </w:hyperlink>
        </w:p>
        <w:p w14:paraId="4B86FD76" w14:textId="77777777" w:rsidR="009F49DA" w:rsidRDefault="004D3F58">
          <w:pPr>
            <w:pStyle w:val="TOC3"/>
            <w:rPr>
              <w:rFonts w:asciiTheme="minorHAnsi" w:eastAsiaTheme="minorEastAsia" w:hAnsiTheme="minorHAnsi"/>
              <w:color w:val="auto"/>
              <w:sz w:val="22"/>
              <w:lang w:eastAsia="en-AU"/>
            </w:rPr>
          </w:pPr>
          <w:hyperlink w:anchor="_Toc12868390" w:history="1">
            <w:r w:rsidR="009F49DA" w:rsidRPr="00240F68">
              <w:rPr>
                <w:rStyle w:val="Hyperlink"/>
              </w:rPr>
              <w:t>Meetings/ Teaching</w:t>
            </w:r>
            <w:r w:rsidR="009F49DA">
              <w:rPr>
                <w:webHidden/>
              </w:rPr>
              <w:tab/>
            </w:r>
            <w:r w:rsidR="009F49DA">
              <w:rPr>
                <w:webHidden/>
              </w:rPr>
              <w:fldChar w:fldCharType="begin"/>
            </w:r>
            <w:r w:rsidR="009F49DA">
              <w:rPr>
                <w:webHidden/>
              </w:rPr>
              <w:instrText xml:space="preserve"> PAGEREF _Toc12868390 \h </w:instrText>
            </w:r>
            <w:r w:rsidR="009F49DA">
              <w:rPr>
                <w:webHidden/>
              </w:rPr>
            </w:r>
            <w:r w:rsidR="009F49DA">
              <w:rPr>
                <w:webHidden/>
              </w:rPr>
              <w:fldChar w:fldCharType="separate"/>
            </w:r>
            <w:r w:rsidR="009F49DA">
              <w:rPr>
                <w:webHidden/>
              </w:rPr>
              <w:t>11</w:t>
            </w:r>
            <w:r w:rsidR="009F49DA">
              <w:rPr>
                <w:webHidden/>
              </w:rPr>
              <w:fldChar w:fldCharType="end"/>
            </w:r>
          </w:hyperlink>
        </w:p>
        <w:p w14:paraId="14B6651F" w14:textId="77777777" w:rsidR="009F49DA" w:rsidRDefault="004D3F58">
          <w:pPr>
            <w:pStyle w:val="TOC1"/>
            <w:rPr>
              <w:rFonts w:asciiTheme="minorHAnsi" w:eastAsiaTheme="minorEastAsia" w:hAnsiTheme="minorHAnsi"/>
              <w:b w:val="0"/>
              <w:color w:val="auto"/>
              <w:sz w:val="22"/>
              <w:lang w:eastAsia="en-AU"/>
            </w:rPr>
          </w:pPr>
          <w:hyperlink w:anchor="_Toc12868391" w:history="1">
            <w:r w:rsidR="009F49DA" w:rsidRPr="00240F68">
              <w:rPr>
                <w:rStyle w:val="Hyperlink"/>
              </w:rPr>
              <w:t>Shifts and Staffing</w:t>
            </w:r>
            <w:r w:rsidR="009F49DA">
              <w:rPr>
                <w:webHidden/>
              </w:rPr>
              <w:tab/>
            </w:r>
            <w:r w:rsidR="009F49DA">
              <w:rPr>
                <w:webHidden/>
              </w:rPr>
              <w:fldChar w:fldCharType="begin"/>
            </w:r>
            <w:r w:rsidR="009F49DA">
              <w:rPr>
                <w:webHidden/>
              </w:rPr>
              <w:instrText xml:space="preserve"> PAGEREF _Toc12868391 \h </w:instrText>
            </w:r>
            <w:r w:rsidR="009F49DA">
              <w:rPr>
                <w:webHidden/>
              </w:rPr>
            </w:r>
            <w:r w:rsidR="009F49DA">
              <w:rPr>
                <w:webHidden/>
              </w:rPr>
              <w:fldChar w:fldCharType="separate"/>
            </w:r>
            <w:r w:rsidR="009F49DA">
              <w:rPr>
                <w:webHidden/>
              </w:rPr>
              <w:t>12</w:t>
            </w:r>
            <w:r w:rsidR="009F49DA">
              <w:rPr>
                <w:webHidden/>
              </w:rPr>
              <w:fldChar w:fldCharType="end"/>
            </w:r>
          </w:hyperlink>
        </w:p>
        <w:p w14:paraId="34521427" w14:textId="77777777" w:rsidR="009F49DA" w:rsidRDefault="004D3F58">
          <w:pPr>
            <w:pStyle w:val="TOC3"/>
            <w:rPr>
              <w:rFonts w:asciiTheme="minorHAnsi" w:eastAsiaTheme="minorEastAsia" w:hAnsiTheme="minorHAnsi"/>
              <w:color w:val="auto"/>
              <w:sz w:val="22"/>
              <w:lang w:eastAsia="en-AU"/>
            </w:rPr>
          </w:pPr>
          <w:hyperlink w:anchor="_Toc12868392" w:history="1">
            <w:r w:rsidR="009F49DA" w:rsidRPr="00240F68">
              <w:rPr>
                <w:rStyle w:val="Hyperlink"/>
              </w:rPr>
              <w:t>Day Shift</w:t>
            </w:r>
            <w:r w:rsidR="009F49DA">
              <w:rPr>
                <w:webHidden/>
              </w:rPr>
              <w:tab/>
            </w:r>
            <w:r w:rsidR="009F49DA">
              <w:rPr>
                <w:webHidden/>
              </w:rPr>
              <w:fldChar w:fldCharType="begin"/>
            </w:r>
            <w:r w:rsidR="009F49DA">
              <w:rPr>
                <w:webHidden/>
              </w:rPr>
              <w:instrText xml:space="preserve"> PAGEREF _Toc12868392 \h </w:instrText>
            </w:r>
            <w:r w:rsidR="009F49DA">
              <w:rPr>
                <w:webHidden/>
              </w:rPr>
            </w:r>
            <w:r w:rsidR="009F49DA">
              <w:rPr>
                <w:webHidden/>
              </w:rPr>
              <w:fldChar w:fldCharType="separate"/>
            </w:r>
            <w:r w:rsidR="009F49DA">
              <w:rPr>
                <w:webHidden/>
              </w:rPr>
              <w:t>12</w:t>
            </w:r>
            <w:r w:rsidR="009F49DA">
              <w:rPr>
                <w:webHidden/>
              </w:rPr>
              <w:fldChar w:fldCharType="end"/>
            </w:r>
          </w:hyperlink>
        </w:p>
        <w:p w14:paraId="4BDBF75B" w14:textId="77777777" w:rsidR="009F49DA" w:rsidRDefault="004D3F58">
          <w:pPr>
            <w:pStyle w:val="TOC3"/>
            <w:rPr>
              <w:rFonts w:asciiTheme="minorHAnsi" w:eastAsiaTheme="minorEastAsia" w:hAnsiTheme="minorHAnsi"/>
              <w:color w:val="auto"/>
              <w:sz w:val="22"/>
              <w:lang w:eastAsia="en-AU"/>
            </w:rPr>
          </w:pPr>
          <w:hyperlink w:anchor="_Toc12868393" w:history="1">
            <w:r w:rsidR="009F49DA" w:rsidRPr="00240F68">
              <w:rPr>
                <w:rStyle w:val="Hyperlink"/>
              </w:rPr>
              <w:t>Night Shift</w:t>
            </w:r>
            <w:r w:rsidR="009F49DA">
              <w:rPr>
                <w:webHidden/>
              </w:rPr>
              <w:tab/>
            </w:r>
            <w:r w:rsidR="009F49DA">
              <w:rPr>
                <w:webHidden/>
              </w:rPr>
              <w:fldChar w:fldCharType="begin"/>
            </w:r>
            <w:r w:rsidR="009F49DA">
              <w:rPr>
                <w:webHidden/>
              </w:rPr>
              <w:instrText xml:space="preserve"> PAGEREF _Toc12868393 \h </w:instrText>
            </w:r>
            <w:r w:rsidR="009F49DA">
              <w:rPr>
                <w:webHidden/>
              </w:rPr>
            </w:r>
            <w:r w:rsidR="009F49DA">
              <w:rPr>
                <w:webHidden/>
              </w:rPr>
              <w:fldChar w:fldCharType="separate"/>
            </w:r>
            <w:r w:rsidR="009F49DA">
              <w:rPr>
                <w:webHidden/>
              </w:rPr>
              <w:t>12</w:t>
            </w:r>
            <w:r w:rsidR="009F49DA">
              <w:rPr>
                <w:webHidden/>
              </w:rPr>
              <w:fldChar w:fldCharType="end"/>
            </w:r>
          </w:hyperlink>
        </w:p>
        <w:p w14:paraId="50AD3A12" w14:textId="77777777" w:rsidR="009F49DA" w:rsidRDefault="004D3F58">
          <w:pPr>
            <w:pStyle w:val="TOC3"/>
            <w:rPr>
              <w:rFonts w:asciiTheme="minorHAnsi" w:eastAsiaTheme="minorEastAsia" w:hAnsiTheme="minorHAnsi"/>
              <w:color w:val="auto"/>
              <w:sz w:val="22"/>
              <w:lang w:eastAsia="en-AU"/>
            </w:rPr>
          </w:pPr>
          <w:hyperlink w:anchor="_Toc12868394" w:history="1">
            <w:r w:rsidR="009F49DA" w:rsidRPr="00240F68">
              <w:rPr>
                <w:rStyle w:val="Hyperlink"/>
              </w:rPr>
              <w:t>Weekends</w:t>
            </w:r>
            <w:r w:rsidR="009F49DA">
              <w:rPr>
                <w:webHidden/>
              </w:rPr>
              <w:tab/>
            </w:r>
            <w:r w:rsidR="009F49DA">
              <w:rPr>
                <w:webHidden/>
              </w:rPr>
              <w:fldChar w:fldCharType="begin"/>
            </w:r>
            <w:r w:rsidR="009F49DA">
              <w:rPr>
                <w:webHidden/>
              </w:rPr>
              <w:instrText xml:space="preserve"> PAGEREF _Toc12868394 \h </w:instrText>
            </w:r>
            <w:r w:rsidR="009F49DA">
              <w:rPr>
                <w:webHidden/>
              </w:rPr>
            </w:r>
            <w:r w:rsidR="009F49DA">
              <w:rPr>
                <w:webHidden/>
              </w:rPr>
              <w:fldChar w:fldCharType="separate"/>
            </w:r>
            <w:r w:rsidR="009F49DA">
              <w:rPr>
                <w:webHidden/>
              </w:rPr>
              <w:t>12</w:t>
            </w:r>
            <w:r w:rsidR="009F49DA">
              <w:rPr>
                <w:webHidden/>
              </w:rPr>
              <w:fldChar w:fldCharType="end"/>
            </w:r>
          </w:hyperlink>
        </w:p>
        <w:p w14:paraId="2099A07A" w14:textId="77777777" w:rsidR="009F49DA" w:rsidRDefault="004D3F58">
          <w:pPr>
            <w:pStyle w:val="TOC3"/>
            <w:rPr>
              <w:rFonts w:asciiTheme="minorHAnsi" w:eastAsiaTheme="minorEastAsia" w:hAnsiTheme="minorHAnsi"/>
              <w:color w:val="auto"/>
              <w:sz w:val="22"/>
              <w:lang w:eastAsia="en-AU"/>
            </w:rPr>
          </w:pPr>
          <w:hyperlink w:anchor="_Toc12868395" w:history="1">
            <w:r w:rsidR="009F49DA" w:rsidRPr="00240F68">
              <w:rPr>
                <w:rStyle w:val="Hyperlink"/>
              </w:rPr>
              <w:t>Meal Breaks</w:t>
            </w:r>
            <w:r w:rsidR="009F49DA">
              <w:rPr>
                <w:webHidden/>
              </w:rPr>
              <w:tab/>
            </w:r>
            <w:r w:rsidR="009F49DA">
              <w:rPr>
                <w:webHidden/>
              </w:rPr>
              <w:fldChar w:fldCharType="begin"/>
            </w:r>
            <w:r w:rsidR="009F49DA">
              <w:rPr>
                <w:webHidden/>
              </w:rPr>
              <w:instrText xml:space="preserve"> PAGEREF _Toc12868395 \h </w:instrText>
            </w:r>
            <w:r w:rsidR="009F49DA">
              <w:rPr>
                <w:webHidden/>
              </w:rPr>
            </w:r>
            <w:r w:rsidR="009F49DA">
              <w:rPr>
                <w:webHidden/>
              </w:rPr>
              <w:fldChar w:fldCharType="separate"/>
            </w:r>
            <w:r w:rsidR="009F49DA">
              <w:rPr>
                <w:webHidden/>
              </w:rPr>
              <w:t>12</w:t>
            </w:r>
            <w:r w:rsidR="009F49DA">
              <w:rPr>
                <w:webHidden/>
              </w:rPr>
              <w:fldChar w:fldCharType="end"/>
            </w:r>
          </w:hyperlink>
        </w:p>
        <w:p w14:paraId="40AE3D4A" w14:textId="77777777" w:rsidR="009F49DA" w:rsidRDefault="004D3F58">
          <w:pPr>
            <w:pStyle w:val="TOC2"/>
            <w:rPr>
              <w:rFonts w:asciiTheme="minorHAnsi" w:eastAsiaTheme="minorEastAsia" w:hAnsiTheme="minorHAnsi"/>
              <w:color w:val="auto"/>
              <w:sz w:val="22"/>
              <w:lang w:eastAsia="en-AU"/>
            </w:rPr>
          </w:pPr>
          <w:hyperlink w:anchor="_Toc12868396" w:history="1">
            <w:r w:rsidR="009F49DA" w:rsidRPr="00240F68">
              <w:rPr>
                <w:rStyle w:val="Hyperlink"/>
              </w:rPr>
              <w:t>Specific JMO Roles</w:t>
            </w:r>
            <w:r w:rsidR="009F49DA">
              <w:rPr>
                <w:webHidden/>
              </w:rPr>
              <w:tab/>
            </w:r>
            <w:r w:rsidR="009F49DA">
              <w:rPr>
                <w:webHidden/>
              </w:rPr>
              <w:fldChar w:fldCharType="begin"/>
            </w:r>
            <w:r w:rsidR="009F49DA">
              <w:rPr>
                <w:webHidden/>
              </w:rPr>
              <w:instrText xml:space="preserve"> PAGEREF _Toc12868396 \h </w:instrText>
            </w:r>
            <w:r w:rsidR="009F49DA">
              <w:rPr>
                <w:webHidden/>
              </w:rPr>
            </w:r>
            <w:r w:rsidR="009F49DA">
              <w:rPr>
                <w:webHidden/>
              </w:rPr>
              <w:fldChar w:fldCharType="separate"/>
            </w:r>
            <w:r w:rsidR="009F49DA">
              <w:rPr>
                <w:webHidden/>
              </w:rPr>
              <w:t>13</w:t>
            </w:r>
            <w:r w:rsidR="009F49DA">
              <w:rPr>
                <w:webHidden/>
              </w:rPr>
              <w:fldChar w:fldCharType="end"/>
            </w:r>
          </w:hyperlink>
        </w:p>
        <w:p w14:paraId="777218F8" w14:textId="77777777" w:rsidR="009F49DA" w:rsidRDefault="004D3F58">
          <w:pPr>
            <w:pStyle w:val="TOC3"/>
            <w:rPr>
              <w:rFonts w:asciiTheme="minorHAnsi" w:eastAsiaTheme="minorEastAsia" w:hAnsiTheme="minorHAnsi"/>
              <w:color w:val="auto"/>
              <w:sz w:val="22"/>
              <w:lang w:eastAsia="en-AU"/>
            </w:rPr>
          </w:pPr>
          <w:hyperlink w:anchor="_Toc12868397" w:history="1">
            <w:r w:rsidR="009F49DA" w:rsidRPr="00240F68">
              <w:rPr>
                <w:rStyle w:val="Hyperlink"/>
              </w:rPr>
              <w:t>Senior Registrars</w:t>
            </w:r>
            <w:r w:rsidR="009F49DA">
              <w:rPr>
                <w:webHidden/>
              </w:rPr>
              <w:tab/>
            </w:r>
            <w:r w:rsidR="009F49DA">
              <w:rPr>
                <w:webHidden/>
              </w:rPr>
              <w:fldChar w:fldCharType="begin"/>
            </w:r>
            <w:r w:rsidR="009F49DA">
              <w:rPr>
                <w:webHidden/>
              </w:rPr>
              <w:instrText xml:space="preserve"> PAGEREF _Toc12868397 \h </w:instrText>
            </w:r>
            <w:r w:rsidR="009F49DA">
              <w:rPr>
                <w:webHidden/>
              </w:rPr>
            </w:r>
            <w:r w:rsidR="009F49DA">
              <w:rPr>
                <w:webHidden/>
              </w:rPr>
              <w:fldChar w:fldCharType="separate"/>
            </w:r>
            <w:r w:rsidR="009F49DA">
              <w:rPr>
                <w:webHidden/>
              </w:rPr>
              <w:t>13</w:t>
            </w:r>
            <w:r w:rsidR="009F49DA">
              <w:rPr>
                <w:webHidden/>
              </w:rPr>
              <w:fldChar w:fldCharType="end"/>
            </w:r>
          </w:hyperlink>
        </w:p>
        <w:p w14:paraId="6F34E12B" w14:textId="77777777" w:rsidR="009F49DA" w:rsidRDefault="004D3F58">
          <w:pPr>
            <w:pStyle w:val="TOC3"/>
            <w:rPr>
              <w:rFonts w:asciiTheme="minorHAnsi" w:eastAsiaTheme="minorEastAsia" w:hAnsiTheme="minorHAnsi"/>
              <w:color w:val="auto"/>
              <w:sz w:val="22"/>
              <w:lang w:eastAsia="en-AU"/>
            </w:rPr>
          </w:pPr>
          <w:hyperlink w:anchor="_Toc12868398" w:history="1">
            <w:r w:rsidR="009F49DA" w:rsidRPr="00240F68">
              <w:rPr>
                <w:rStyle w:val="Hyperlink"/>
              </w:rPr>
              <w:t>Junior Registrars</w:t>
            </w:r>
            <w:r w:rsidR="009F49DA">
              <w:rPr>
                <w:webHidden/>
              </w:rPr>
              <w:tab/>
            </w:r>
            <w:r w:rsidR="009F49DA">
              <w:rPr>
                <w:webHidden/>
              </w:rPr>
              <w:fldChar w:fldCharType="begin"/>
            </w:r>
            <w:r w:rsidR="009F49DA">
              <w:rPr>
                <w:webHidden/>
              </w:rPr>
              <w:instrText xml:space="preserve"> PAGEREF _Toc12868398 \h </w:instrText>
            </w:r>
            <w:r w:rsidR="009F49DA">
              <w:rPr>
                <w:webHidden/>
              </w:rPr>
            </w:r>
            <w:r w:rsidR="009F49DA">
              <w:rPr>
                <w:webHidden/>
              </w:rPr>
              <w:fldChar w:fldCharType="separate"/>
            </w:r>
            <w:r w:rsidR="009F49DA">
              <w:rPr>
                <w:webHidden/>
              </w:rPr>
              <w:t>13</w:t>
            </w:r>
            <w:r w:rsidR="009F49DA">
              <w:rPr>
                <w:webHidden/>
              </w:rPr>
              <w:fldChar w:fldCharType="end"/>
            </w:r>
          </w:hyperlink>
        </w:p>
        <w:p w14:paraId="5AAF3138" w14:textId="77777777" w:rsidR="009F49DA" w:rsidRDefault="004D3F58">
          <w:pPr>
            <w:pStyle w:val="TOC3"/>
            <w:rPr>
              <w:rFonts w:asciiTheme="minorHAnsi" w:eastAsiaTheme="minorEastAsia" w:hAnsiTheme="minorHAnsi"/>
              <w:color w:val="auto"/>
              <w:sz w:val="22"/>
              <w:lang w:eastAsia="en-AU"/>
            </w:rPr>
          </w:pPr>
          <w:hyperlink w:anchor="_Toc12868399" w:history="1">
            <w:r w:rsidR="009F49DA" w:rsidRPr="00240F68">
              <w:rPr>
                <w:rStyle w:val="Hyperlink"/>
              </w:rPr>
              <w:t>RMOs</w:t>
            </w:r>
            <w:r w:rsidR="009F49DA">
              <w:rPr>
                <w:webHidden/>
              </w:rPr>
              <w:tab/>
            </w:r>
            <w:r w:rsidR="009F49DA">
              <w:rPr>
                <w:webHidden/>
              </w:rPr>
              <w:fldChar w:fldCharType="begin"/>
            </w:r>
            <w:r w:rsidR="009F49DA">
              <w:rPr>
                <w:webHidden/>
              </w:rPr>
              <w:instrText xml:space="preserve"> PAGEREF _Toc12868399 \h </w:instrText>
            </w:r>
            <w:r w:rsidR="009F49DA">
              <w:rPr>
                <w:webHidden/>
              </w:rPr>
            </w:r>
            <w:r w:rsidR="009F49DA">
              <w:rPr>
                <w:webHidden/>
              </w:rPr>
              <w:fldChar w:fldCharType="separate"/>
            </w:r>
            <w:r w:rsidR="009F49DA">
              <w:rPr>
                <w:webHidden/>
              </w:rPr>
              <w:t>13</w:t>
            </w:r>
            <w:r w:rsidR="009F49DA">
              <w:rPr>
                <w:webHidden/>
              </w:rPr>
              <w:fldChar w:fldCharType="end"/>
            </w:r>
          </w:hyperlink>
        </w:p>
        <w:p w14:paraId="0E002244" w14:textId="77777777" w:rsidR="009F49DA" w:rsidRDefault="004D3F58">
          <w:pPr>
            <w:pStyle w:val="TOC1"/>
            <w:rPr>
              <w:rFonts w:asciiTheme="minorHAnsi" w:eastAsiaTheme="minorEastAsia" w:hAnsiTheme="minorHAnsi"/>
              <w:b w:val="0"/>
              <w:color w:val="auto"/>
              <w:sz w:val="22"/>
              <w:lang w:eastAsia="en-AU"/>
            </w:rPr>
          </w:pPr>
          <w:hyperlink w:anchor="_Toc12868400" w:history="1">
            <w:r w:rsidR="009F49DA" w:rsidRPr="00240F68">
              <w:rPr>
                <w:rStyle w:val="Hyperlink"/>
              </w:rPr>
              <w:t>Important Information</w:t>
            </w:r>
            <w:r w:rsidR="009F49DA">
              <w:rPr>
                <w:webHidden/>
              </w:rPr>
              <w:tab/>
            </w:r>
            <w:r w:rsidR="009F49DA">
              <w:rPr>
                <w:webHidden/>
              </w:rPr>
              <w:fldChar w:fldCharType="begin"/>
            </w:r>
            <w:r w:rsidR="009F49DA">
              <w:rPr>
                <w:webHidden/>
              </w:rPr>
              <w:instrText xml:space="preserve"> PAGEREF _Toc12868400 \h </w:instrText>
            </w:r>
            <w:r w:rsidR="009F49DA">
              <w:rPr>
                <w:webHidden/>
              </w:rPr>
            </w:r>
            <w:r w:rsidR="009F49DA">
              <w:rPr>
                <w:webHidden/>
              </w:rPr>
              <w:fldChar w:fldCharType="separate"/>
            </w:r>
            <w:r w:rsidR="009F49DA">
              <w:rPr>
                <w:webHidden/>
              </w:rPr>
              <w:t>14</w:t>
            </w:r>
            <w:r w:rsidR="009F49DA">
              <w:rPr>
                <w:webHidden/>
              </w:rPr>
              <w:fldChar w:fldCharType="end"/>
            </w:r>
          </w:hyperlink>
        </w:p>
        <w:p w14:paraId="362F33EA" w14:textId="77777777" w:rsidR="009F49DA" w:rsidRDefault="004D3F58">
          <w:pPr>
            <w:pStyle w:val="TOC2"/>
            <w:rPr>
              <w:rFonts w:asciiTheme="minorHAnsi" w:eastAsiaTheme="minorEastAsia" w:hAnsiTheme="minorHAnsi"/>
              <w:color w:val="auto"/>
              <w:sz w:val="22"/>
              <w:lang w:eastAsia="en-AU"/>
            </w:rPr>
          </w:pPr>
          <w:hyperlink w:anchor="_Toc12868401" w:history="1">
            <w:r w:rsidR="009F49DA" w:rsidRPr="00240F68">
              <w:rPr>
                <w:rStyle w:val="Hyperlink"/>
              </w:rPr>
              <w:t>Intensive Care Clinical Information System (ICU CIS)</w:t>
            </w:r>
            <w:r w:rsidR="009F49DA">
              <w:rPr>
                <w:webHidden/>
              </w:rPr>
              <w:tab/>
            </w:r>
            <w:r w:rsidR="009F49DA">
              <w:rPr>
                <w:webHidden/>
              </w:rPr>
              <w:fldChar w:fldCharType="begin"/>
            </w:r>
            <w:r w:rsidR="009F49DA">
              <w:rPr>
                <w:webHidden/>
              </w:rPr>
              <w:instrText xml:space="preserve"> PAGEREF _Toc12868401 \h </w:instrText>
            </w:r>
            <w:r w:rsidR="009F49DA">
              <w:rPr>
                <w:webHidden/>
              </w:rPr>
            </w:r>
            <w:r w:rsidR="009F49DA">
              <w:rPr>
                <w:webHidden/>
              </w:rPr>
              <w:fldChar w:fldCharType="separate"/>
            </w:r>
            <w:r w:rsidR="009F49DA">
              <w:rPr>
                <w:webHidden/>
              </w:rPr>
              <w:t>14</w:t>
            </w:r>
            <w:r w:rsidR="009F49DA">
              <w:rPr>
                <w:webHidden/>
              </w:rPr>
              <w:fldChar w:fldCharType="end"/>
            </w:r>
          </w:hyperlink>
        </w:p>
        <w:p w14:paraId="4BE76E1A" w14:textId="77777777" w:rsidR="009F49DA" w:rsidRDefault="004D3F58">
          <w:pPr>
            <w:pStyle w:val="TOC3"/>
            <w:rPr>
              <w:rFonts w:asciiTheme="minorHAnsi" w:eastAsiaTheme="minorEastAsia" w:hAnsiTheme="minorHAnsi"/>
              <w:color w:val="auto"/>
              <w:sz w:val="22"/>
              <w:lang w:eastAsia="en-AU"/>
            </w:rPr>
          </w:pPr>
          <w:hyperlink w:anchor="_Toc12868402" w:history="1">
            <w:r w:rsidR="009F49DA" w:rsidRPr="00240F68">
              <w:rPr>
                <w:rStyle w:val="Hyperlink"/>
              </w:rPr>
              <w:t>Clinical Documentation in ICU CIS</w:t>
            </w:r>
            <w:r w:rsidR="009F49DA">
              <w:rPr>
                <w:webHidden/>
              </w:rPr>
              <w:tab/>
            </w:r>
            <w:r w:rsidR="009F49DA">
              <w:rPr>
                <w:webHidden/>
              </w:rPr>
              <w:fldChar w:fldCharType="begin"/>
            </w:r>
            <w:r w:rsidR="009F49DA">
              <w:rPr>
                <w:webHidden/>
              </w:rPr>
              <w:instrText xml:space="preserve"> PAGEREF _Toc12868402 \h </w:instrText>
            </w:r>
            <w:r w:rsidR="009F49DA">
              <w:rPr>
                <w:webHidden/>
              </w:rPr>
            </w:r>
            <w:r w:rsidR="009F49DA">
              <w:rPr>
                <w:webHidden/>
              </w:rPr>
              <w:fldChar w:fldCharType="separate"/>
            </w:r>
            <w:r w:rsidR="009F49DA">
              <w:rPr>
                <w:webHidden/>
              </w:rPr>
              <w:t>14</w:t>
            </w:r>
            <w:r w:rsidR="009F49DA">
              <w:rPr>
                <w:webHidden/>
              </w:rPr>
              <w:fldChar w:fldCharType="end"/>
            </w:r>
          </w:hyperlink>
        </w:p>
        <w:p w14:paraId="0877A9F9" w14:textId="77777777" w:rsidR="009F49DA" w:rsidRDefault="004D3F58">
          <w:pPr>
            <w:pStyle w:val="TOC2"/>
            <w:rPr>
              <w:rFonts w:asciiTheme="minorHAnsi" w:eastAsiaTheme="minorEastAsia" w:hAnsiTheme="minorHAnsi"/>
              <w:color w:val="auto"/>
              <w:sz w:val="22"/>
              <w:lang w:eastAsia="en-AU"/>
            </w:rPr>
          </w:pPr>
          <w:hyperlink w:anchor="_Toc12868403" w:history="1">
            <w:r w:rsidR="009F49DA" w:rsidRPr="00240F68">
              <w:rPr>
                <w:rStyle w:val="Hyperlink"/>
              </w:rPr>
              <w:t>Handover</w:t>
            </w:r>
            <w:r w:rsidR="009F49DA">
              <w:rPr>
                <w:webHidden/>
              </w:rPr>
              <w:tab/>
            </w:r>
            <w:r w:rsidR="009F49DA">
              <w:rPr>
                <w:webHidden/>
              </w:rPr>
              <w:fldChar w:fldCharType="begin"/>
            </w:r>
            <w:r w:rsidR="009F49DA">
              <w:rPr>
                <w:webHidden/>
              </w:rPr>
              <w:instrText xml:space="preserve"> PAGEREF _Toc12868403 \h </w:instrText>
            </w:r>
            <w:r w:rsidR="009F49DA">
              <w:rPr>
                <w:webHidden/>
              </w:rPr>
            </w:r>
            <w:r w:rsidR="009F49DA">
              <w:rPr>
                <w:webHidden/>
              </w:rPr>
              <w:fldChar w:fldCharType="separate"/>
            </w:r>
            <w:r w:rsidR="009F49DA">
              <w:rPr>
                <w:webHidden/>
              </w:rPr>
              <w:t>14</w:t>
            </w:r>
            <w:r w:rsidR="009F49DA">
              <w:rPr>
                <w:webHidden/>
              </w:rPr>
              <w:fldChar w:fldCharType="end"/>
            </w:r>
          </w:hyperlink>
        </w:p>
        <w:p w14:paraId="71C076B8" w14:textId="77777777" w:rsidR="009F49DA" w:rsidRDefault="004D3F58">
          <w:pPr>
            <w:pStyle w:val="TOC2"/>
            <w:rPr>
              <w:rFonts w:asciiTheme="minorHAnsi" w:eastAsiaTheme="minorEastAsia" w:hAnsiTheme="minorHAnsi"/>
              <w:color w:val="auto"/>
              <w:sz w:val="22"/>
              <w:lang w:eastAsia="en-AU"/>
            </w:rPr>
          </w:pPr>
          <w:hyperlink w:anchor="_Toc12868404" w:history="1">
            <w:r w:rsidR="009F49DA" w:rsidRPr="00240F68">
              <w:rPr>
                <w:rStyle w:val="Hyperlink"/>
              </w:rPr>
              <w:t>Consultant Ward Rounds</w:t>
            </w:r>
            <w:r w:rsidR="009F49DA">
              <w:rPr>
                <w:webHidden/>
              </w:rPr>
              <w:tab/>
            </w:r>
            <w:r w:rsidR="009F49DA">
              <w:rPr>
                <w:webHidden/>
              </w:rPr>
              <w:fldChar w:fldCharType="begin"/>
            </w:r>
            <w:r w:rsidR="009F49DA">
              <w:rPr>
                <w:webHidden/>
              </w:rPr>
              <w:instrText xml:space="preserve"> PAGEREF _Toc12868404 \h </w:instrText>
            </w:r>
            <w:r w:rsidR="009F49DA">
              <w:rPr>
                <w:webHidden/>
              </w:rPr>
            </w:r>
            <w:r w:rsidR="009F49DA">
              <w:rPr>
                <w:webHidden/>
              </w:rPr>
              <w:fldChar w:fldCharType="separate"/>
            </w:r>
            <w:r w:rsidR="009F49DA">
              <w:rPr>
                <w:webHidden/>
              </w:rPr>
              <w:t>15</w:t>
            </w:r>
            <w:r w:rsidR="009F49DA">
              <w:rPr>
                <w:webHidden/>
              </w:rPr>
              <w:fldChar w:fldCharType="end"/>
            </w:r>
          </w:hyperlink>
        </w:p>
        <w:p w14:paraId="7F9752B2" w14:textId="77777777" w:rsidR="009F49DA" w:rsidRDefault="004D3F58">
          <w:pPr>
            <w:pStyle w:val="TOC2"/>
            <w:rPr>
              <w:rFonts w:asciiTheme="minorHAnsi" w:eastAsiaTheme="minorEastAsia" w:hAnsiTheme="minorHAnsi"/>
              <w:color w:val="auto"/>
              <w:sz w:val="22"/>
              <w:lang w:eastAsia="en-AU"/>
            </w:rPr>
          </w:pPr>
          <w:hyperlink w:anchor="_Toc12868405" w:history="1">
            <w:r w:rsidR="009F49DA" w:rsidRPr="00240F68">
              <w:rPr>
                <w:rStyle w:val="Hyperlink"/>
              </w:rPr>
              <w:t>Admission Procedures</w:t>
            </w:r>
            <w:r w:rsidR="009F49DA">
              <w:rPr>
                <w:webHidden/>
              </w:rPr>
              <w:tab/>
            </w:r>
            <w:r w:rsidR="009F49DA">
              <w:rPr>
                <w:webHidden/>
              </w:rPr>
              <w:fldChar w:fldCharType="begin"/>
            </w:r>
            <w:r w:rsidR="009F49DA">
              <w:rPr>
                <w:webHidden/>
              </w:rPr>
              <w:instrText xml:space="preserve"> PAGEREF _Toc12868405 \h </w:instrText>
            </w:r>
            <w:r w:rsidR="009F49DA">
              <w:rPr>
                <w:webHidden/>
              </w:rPr>
            </w:r>
            <w:r w:rsidR="009F49DA">
              <w:rPr>
                <w:webHidden/>
              </w:rPr>
              <w:fldChar w:fldCharType="separate"/>
            </w:r>
            <w:r w:rsidR="009F49DA">
              <w:rPr>
                <w:webHidden/>
              </w:rPr>
              <w:t>15</w:t>
            </w:r>
            <w:r w:rsidR="009F49DA">
              <w:rPr>
                <w:webHidden/>
              </w:rPr>
              <w:fldChar w:fldCharType="end"/>
            </w:r>
          </w:hyperlink>
        </w:p>
        <w:p w14:paraId="6B4C7F68" w14:textId="77777777" w:rsidR="009F49DA" w:rsidRDefault="004D3F58">
          <w:pPr>
            <w:pStyle w:val="TOC2"/>
            <w:rPr>
              <w:rFonts w:asciiTheme="minorHAnsi" w:eastAsiaTheme="minorEastAsia" w:hAnsiTheme="minorHAnsi"/>
              <w:color w:val="auto"/>
              <w:sz w:val="22"/>
              <w:lang w:eastAsia="en-AU"/>
            </w:rPr>
          </w:pPr>
          <w:hyperlink w:anchor="_Toc12868406" w:history="1">
            <w:r w:rsidR="009F49DA" w:rsidRPr="00240F68">
              <w:rPr>
                <w:rStyle w:val="Hyperlink"/>
              </w:rPr>
              <w:t>Ongoing Clinical Reviews</w:t>
            </w:r>
            <w:r w:rsidR="009F49DA">
              <w:rPr>
                <w:webHidden/>
              </w:rPr>
              <w:tab/>
            </w:r>
            <w:r w:rsidR="009F49DA">
              <w:rPr>
                <w:webHidden/>
              </w:rPr>
              <w:fldChar w:fldCharType="begin"/>
            </w:r>
            <w:r w:rsidR="009F49DA">
              <w:rPr>
                <w:webHidden/>
              </w:rPr>
              <w:instrText xml:space="preserve"> PAGEREF _Toc12868406 \h </w:instrText>
            </w:r>
            <w:r w:rsidR="009F49DA">
              <w:rPr>
                <w:webHidden/>
              </w:rPr>
            </w:r>
            <w:r w:rsidR="009F49DA">
              <w:rPr>
                <w:webHidden/>
              </w:rPr>
              <w:fldChar w:fldCharType="separate"/>
            </w:r>
            <w:r w:rsidR="009F49DA">
              <w:rPr>
                <w:webHidden/>
              </w:rPr>
              <w:t>15</w:t>
            </w:r>
            <w:r w:rsidR="009F49DA">
              <w:rPr>
                <w:webHidden/>
              </w:rPr>
              <w:fldChar w:fldCharType="end"/>
            </w:r>
          </w:hyperlink>
        </w:p>
        <w:p w14:paraId="70C0A5A6" w14:textId="77777777" w:rsidR="009F49DA" w:rsidRDefault="004D3F58">
          <w:pPr>
            <w:pStyle w:val="TOC2"/>
            <w:rPr>
              <w:rFonts w:asciiTheme="minorHAnsi" w:eastAsiaTheme="minorEastAsia" w:hAnsiTheme="minorHAnsi"/>
              <w:color w:val="auto"/>
              <w:sz w:val="22"/>
              <w:lang w:eastAsia="en-AU"/>
            </w:rPr>
          </w:pPr>
          <w:hyperlink w:anchor="_Toc12868407" w:history="1">
            <w:r w:rsidR="009F49DA" w:rsidRPr="00240F68">
              <w:rPr>
                <w:rStyle w:val="Hyperlink"/>
              </w:rPr>
              <w:t>Clinical Deterioration</w:t>
            </w:r>
            <w:r w:rsidR="009F49DA">
              <w:rPr>
                <w:webHidden/>
              </w:rPr>
              <w:tab/>
            </w:r>
            <w:r w:rsidR="009F49DA">
              <w:rPr>
                <w:webHidden/>
              </w:rPr>
              <w:fldChar w:fldCharType="begin"/>
            </w:r>
            <w:r w:rsidR="009F49DA">
              <w:rPr>
                <w:webHidden/>
              </w:rPr>
              <w:instrText xml:space="preserve"> PAGEREF _Toc12868407 \h </w:instrText>
            </w:r>
            <w:r w:rsidR="009F49DA">
              <w:rPr>
                <w:webHidden/>
              </w:rPr>
            </w:r>
            <w:r w:rsidR="009F49DA">
              <w:rPr>
                <w:webHidden/>
              </w:rPr>
              <w:fldChar w:fldCharType="separate"/>
            </w:r>
            <w:r w:rsidR="009F49DA">
              <w:rPr>
                <w:webHidden/>
              </w:rPr>
              <w:t>15</w:t>
            </w:r>
            <w:r w:rsidR="009F49DA">
              <w:rPr>
                <w:webHidden/>
              </w:rPr>
              <w:fldChar w:fldCharType="end"/>
            </w:r>
          </w:hyperlink>
        </w:p>
        <w:p w14:paraId="299FCEA9" w14:textId="77777777" w:rsidR="009F49DA" w:rsidRDefault="004D3F58">
          <w:pPr>
            <w:pStyle w:val="TOC2"/>
            <w:rPr>
              <w:rFonts w:asciiTheme="minorHAnsi" w:eastAsiaTheme="minorEastAsia" w:hAnsiTheme="minorHAnsi"/>
              <w:color w:val="auto"/>
              <w:sz w:val="22"/>
              <w:lang w:eastAsia="en-AU"/>
            </w:rPr>
          </w:pPr>
          <w:hyperlink w:anchor="_Toc12868408" w:history="1">
            <w:r w:rsidR="009F49DA" w:rsidRPr="00240F68">
              <w:rPr>
                <w:rStyle w:val="Hyperlink"/>
              </w:rPr>
              <w:t>Discharge Procedures</w:t>
            </w:r>
            <w:r w:rsidR="009F49DA">
              <w:rPr>
                <w:webHidden/>
              </w:rPr>
              <w:tab/>
            </w:r>
            <w:r w:rsidR="009F49DA">
              <w:rPr>
                <w:webHidden/>
              </w:rPr>
              <w:fldChar w:fldCharType="begin"/>
            </w:r>
            <w:r w:rsidR="009F49DA">
              <w:rPr>
                <w:webHidden/>
              </w:rPr>
              <w:instrText xml:space="preserve"> PAGEREF _Toc12868408 \h </w:instrText>
            </w:r>
            <w:r w:rsidR="009F49DA">
              <w:rPr>
                <w:webHidden/>
              </w:rPr>
            </w:r>
            <w:r w:rsidR="009F49DA">
              <w:rPr>
                <w:webHidden/>
              </w:rPr>
              <w:fldChar w:fldCharType="separate"/>
            </w:r>
            <w:r w:rsidR="009F49DA">
              <w:rPr>
                <w:webHidden/>
              </w:rPr>
              <w:t>16</w:t>
            </w:r>
            <w:r w:rsidR="009F49DA">
              <w:rPr>
                <w:webHidden/>
              </w:rPr>
              <w:fldChar w:fldCharType="end"/>
            </w:r>
          </w:hyperlink>
        </w:p>
        <w:p w14:paraId="72C7FEE3" w14:textId="77777777" w:rsidR="009F49DA" w:rsidRDefault="004D3F58">
          <w:pPr>
            <w:pStyle w:val="TOC3"/>
            <w:rPr>
              <w:rFonts w:asciiTheme="minorHAnsi" w:eastAsiaTheme="minorEastAsia" w:hAnsiTheme="minorHAnsi"/>
              <w:color w:val="auto"/>
              <w:sz w:val="22"/>
              <w:lang w:eastAsia="en-AU"/>
            </w:rPr>
          </w:pPr>
          <w:hyperlink w:anchor="_Toc12868409" w:history="1">
            <w:r w:rsidR="009F49DA" w:rsidRPr="00240F68">
              <w:rPr>
                <w:rStyle w:val="Hyperlink"/>
              </w:rPr>
              <w:t>Discharge Decision</w:t>
            </w:r>
            <w:r w:rsidR="009F49DA">
              <w:rPr>
                <w:webHidden/>
              </w:rPr>
              <w:tab/>
            </w:r>
            <w:r w:rsidR="009F49DA">
              <w:rPr>
                <w:webHidden/>
              </w:rPr>
              <w:fldChar w:fldCharType="begin"/>
            </w:r>
            <w:r w:rsidR="009F49DA">
              <w:rPr>
                <w:webHidden/>
              </w:rPr>
              <w:instrText xml:space="preserve"> PAGEREF _Toc12868409 \h </w:instrText>
            </w:r>
            <w:r w:rsidR="009F49DA">
              <w:rPr>
                <w:webHidden/>
              </w:rPr>
            </w:r>
            <w:r w:rsidR="009F49DA">
              <w:rPr>
                <w:webHidden/>
              </w:rPr>
              <w:fldChar w:fldCharType="separate"/>
            </w:r>
            <w:r w:rsidR="009F49DA">
              <w:rPr>
                <w:webHidden/>
              </w:rPr>
              <w:t>16</w:t>
            </w:r>
            <w:r w:rsidR="009F49DA">
              <w:rPr>
                <w:webHidden/>
              </w:rPr>
              <w:fldChar w:fldCharType="end"/>
            </w:r>
          </w:hyperlink>
        </w:p>
        <w:p w14:paraId="7D8A2DF7" w14:textId="77777777" w:rsidR="009F49DA" w:rsidRDefault="004D3F58">
          <w:pPr>
            <w:pStyle w:val="TOC3"/>
            <w:rPr>
              <w:rFonts w:asciiTheme="minorHAnsi" w:eastAsiaTheme="minorEastAsia" w:hAnsiTheme="minorHAnsi"/>
              <w:color w:val="auto"/>
              <w:sz w:val="22"/>
              <w:lang w:eastAsia="en-AU"/>
            </w:rPr>
          </w:pPr>
          <w:hyperlink w:anchor="_Toc12868410" w:history="1">
            <w:r w:rsidR="009F49DA" w:rsidRPr="00240F68">
              <w:rPr>
                <w:rStyle w:val="Hyperlink"/>
              </w:rPr>
              <w:t>Discharge Drug Orders</w:t>
            </w:r>
            <w:r w:rsidR="009F49DA">
              <w:rPr>
                <w:webHidden/>
              </w:rPr>
              <w:tab/>
            </w:r>
            <w:r w:rsidR="009F49DA">
              <w:rPr>
                <w:webHidden/>
              </w:rPr>
              <w:fldChar w:fldCharType="begin"/>
            </w:r>
            <w:r w:rsidR="009F49DA">
              <w:rPr>
                <w:webHidden/>
              </w:rPr>
              <w:instrText xml:space="preserve"> PAGEREF _Toc12868410 \h </w:instrText>
            </w:r>
            <w:r w:rsidR="009F49DA">
              <w:rPr>
                <w:webHidden/>
              </w:rPr>
            </w:r>
            <w:r w:rsidR="009F49DA">
              <w:rPr>
                <w:webHidden/>
              </w:rPr>
              <w:fldChar w:fldCharType="separate"/>
            </w:r>
            <w:r w:rsidR="009F49DA">
              <w:rPr>
                <w:webHidden/>
              </w:rPr>
              <w:t>16</w:t>
            </w:r>
            <w:r w:rsidR="009F49DA">
              <w:rPr>
                <w:webHidden/>
              </w:rPr>
              <w:fldChar w:fldCharType="end"/>
            </w:r>
          </w:hyperlink>
        </w:p>
        <w:p w14:paraId="39126553" w14:textId="77777777" w:rsidR="009F49DA" w:rsidRDefault="004D3F58">
          <w:pPr>
            <w:pStyle w:val="TOC3"/>
            <w:rPr>
              <w:rFonts w:asciiTheme="minorHAnsi" w:eastAsiaTheme="minorEastAsia" w:hAnsiTheme="minorHAnsi"/>
              <w:color w:val="auto"/>
              <w:sz w:val="22"/>
              <w:lang w:eastAsia="en-AU"/>
            </w:rPr>
          </w:pPr>
          <w:hyperlink w:anchor="_Toc12868411" w:history="1">
            <w:r w:rsidR="009F49DA" w:rsidRPr="00240F68">
              <w:rPr>
                <w:rStyle w:val="Hyperlink"/>
              </w:rPr>
              <w:t>Discharge Documentation</w:t>
            </w:r>
            <w:r w:rsidR="009F49DA">
              <w:rPr>
                <w:webHidden/>
              </w:rPr>
              <w:tab/>
            </w:r>
            <w:r w:rsidR="009F49DA">
              <w:rPr>
                <w:webHidden/>
              </w:rPr>
              <w:fldChar w:fldCharType="begin"/>
            </w:r>
            <w:r w:rsidR="009F49DA">
              <w:rPr>
                <w:webHidden/>
              </w:rPr>
              <w:instrText xml:space="preserve"> PAGEREF _Toc12868411 \h </w:instrText>
            </w:r>
            <w:r w:rsidR="009F49DA">
              <w:rPr>
                <w:webHidden/>
              </w:rPr>
            </w:r>
            <w:r w:rsidR="009F49DA">
              <w:rPr>
                <w:webHidden/>
              </w:rPr>
              <w:fldChar w:fldCharType="separate"/>
            </w:r>
            <w:r w:rsidR="009F49DA">
              <w:rPr>
                <w:webHidden/>
              </w:rPr>
              <w:t>16</w:t>
            </w:r>
            <w:r w:rsidR="009F49DA">
              <w:rPr>
                <w:webHidden/>
              </w:rPr>
              <w:fldChar w:fldCharType="end"/>
            </w:r>
          </w:hyperlink>
        </w:p>
        <w:p w14:paraId="11C60017" w14:textId="77777777" w:rsidR="009F49DA" w:rsidRDefault="004D3F58">
          <w:pPr>
            <w:pStyle w:val="TOC3"/>
            <w:rPr>
              <w:rFonts w:asciiTheme="minorHAnsi" w:eastAsiaTheme="minorEastAsia" w:hAnsiTheme="minorHAnsi"/>
              <w:color w:val="auto"/>
              <w:sz w:val="22"/>
              <w:lang w:eastAsia="en-AU"/>
            </w:rPr>
          </w:pPr>
          <w:hyperlink w:anchor="_Toc12868412" w:history="1">
            <w:r w:rsidR="009F49DA" w:rsidRPr="00240F68">
              <w:rPr>
                <w:rStyle w:val="Hyperlink"/>
              </w:rPr>
              <w:t>Discharge Communication</w:t>
            </w:r>
            <w:r w:rsidR="009F49DA">
              <w:rPr>
                <w:webHidden/>
              </w:rPr>
              <w:tab/>
            </w:r>
            <w:r w:rsidR="009F49DA">
              <w:rPr>
                <w:webHidden/>
              </w:rPr>
              <w:fldChar w:fldCharType="begin"/>
            </w:r>
            <w:r w:rsidR="009F49DA">
              <w:rPr>
                <w:webHidden/>
              </w:rPr>
              <w:instrText xml:space="preserve"> PAGEREF _Toc12868412 \h </w:instrText>
            </w:r>
            <w:r w:rsidR="009F49DA">
              <w:rPr>
                <w:webHidden/>
              </w:rPr>
            </w:r>
            <w:r w:rsidR="009F49DA">
              <w:rPr>
                <w:webHidden/>
              </w:rPr>
              <w:fldChar w:fldCharType="separate"/>
            </w:r>
            <w:r w:rsidR="009F49DA">
              <w:rPr>
                <w:webHidden/>
              </w:rPr>
              <w:t>17</w:t>
            </w:r>
            <w:r w:rsidR="009F49DA">
              <w:rPr>
                <w:webHidden/>
              </w:rPr>
              <w:fldChar w:fldCharType="end"/>
            </w:r>
          </w:hyperlink>
        </w:p>
        <w:p w14:paraId="73FE2B26" w14:textId="77777777" w:rsidR="009F49DA" w:rsidRDefault="004D3F58">
          <w:pPr>
            <w:pStyle w:val="TOC3"/>
            <w:rPr>
              <w:rFonts w:asciiTheme="minorHAnsi" w:eastAsiaTheme="minorEastAsia" w:hAnsiTheme="minorHAnsi"/>
              <w:color w:val="auto"/>
              <w:sz w:val="22"/>
              <w:lang w:eastAsia="en-AU"/>
            </w:rPr>
          </w:pPr>
          <w:hyperlink w:anchor="_Toc12868413" w:history="1">
            <w:r w:rsidR="009F49DA" w:rsidRPr="00240F68">
              <w:rPr>
                <w:rStyle w:val="Hyperlink"/>
              </w:rPr>
              <w:t>Specific Death Documentation</w:t>
            </w:r>
            <w:r w:rsidR="009F49DA">
              <w:rPr>
                <w:webHidden/>
              </w:rPr>
              <w:tab/>
            </w:r>
            <w:r w:rsidR="009F49DA">
              <w:rPr>
                <w:webHidden/>
              </w:rPr>
              <w:fldChar w:fldCharType="begin"/>
            </w:r>
            <w:r w:rsidR="009F49DA">
              <w:rPr>
                <w:webHidden/>
              </w:rPr>
              <w:instrText xml:space="preserve"> PAGEREF _Toc12868413 \h </w:instrText>
            </w:r>
            <w:r w:rsidR="009F49DA">
              <w:rPr>
                <w:webHidden/>
              </w:rPr>
            </w:r>
            <w:r w:rsidR="009F49DA">
              <w:rPr>
                <w:webHidden/>
              </w:rPr>
              <w:fldChar w:fldCharType="separate"/>
            </w:r>
            <w:r w:rsidR="009F49DA">
              <w:rPr>
                <w:webHidden/>
              </w:rPr>
              <w:t>17</w:t>
            </w:r>
            <w:r w:rsidR="009F49DA">
              <w:rPr>
                <w:webHidden/>
              </w:rPr>
              <w:fldChar w:fldCharType="end"/>
            </w:r>
          </w:hyperlink>
        </w:p>
        <w:p w14:paraId="78CA44DE" w14:textId="77777777" w:rsidR="009F49DA" w:rsidRDefault="004D3F58">
          <w:pPr>
            <w:pStyle w:val="TOC3"/>
            <w:rPr>
              <w:rFonts w:asciiTheme="minorHAnsi" w:eastAsiaTheme="minorEastAsia" w:hAnsiTheme="minorHAnsi"/>
              <w:color w:val="auto"/>
              <w:sz w:val="22"/>
              <w:lang w:eastAsia="en-AU"/>
            </w:rPr>
          </w:pPr>
          <w:hyperlink w:anchor="_Toc12868414" w:history="1">
            <w:r w:rsidR="009F49DA" w:rsidRPr="00240F68">
              <w:rPr>
                <w:rStyle w:val="Hyperlink"/>
              </w:rPr>
              <w:t>Coroners Notification</w:t>
            </w:r>
            <w:r w:rsidR="009F49DA">
              <w:rPr>
                <w:webHidden/>
              </w:rPr>
              <w:tab/>
            </w:r>
            <w:r w:rsidR="009F49DA">
              <w:rPr>
                <w:webHidden/>
              </w:rPr>
              <w:fldChar w:fldCharType="begin"/>
            </w:r>
            <w:r w:rsidR="009F49DA">
              <w:rPr>
                <w:webHidden/>
              </w:rPr>
              <w:instrText xml:space="preserve"> PAGEREF _Toc12868414 \h </w:instrText>
            </w:r>
            <w:r w:rsidR="009F49DA">
              <w:rPr>
                <w:webHidden/>
              </w:rPr>
            </w:r>
            <w:r w:rsidR="009F49DA">
              <w:rPr>
                <w:webHidden/>
              </w:rPr>
              <w:fldChar w:fldCharType="separate"/>
            </w:r>
            <w:r w:rsidR="009F49DA">
              <w:rPr>
                <w:webHidden/>
              </w:rPr>
              <w:t>17</w:t>
            </w:r>
            <w:r w:rsidR="009F49DA">
              <w:rPr>
                <w:webHidden/>
              </w:rPr>
              <w:fldChar w:fldCharType="end"/>
            </w:r>
          </w:hyperlink>
        </w:p>
        <w:p w14:paraId="02C0E06E" w14:textId="77777777" w:rsidR="009F49DA" w:rsidRDefault="004D3F58">
          <w:pPr>
            <w:pStyle w:val="TOC2"/>
            <w:rPr>
              <w:rFonts w:asciiTheme="minorHAnsi" w:eastAsiaTheme="minorEastAsia" w:hAnsiTheme="minorHAnsi"/>
              <w:color w:val="auto"/>
              <w:sz w:val="22"/>
              <w:lang w:eastAsia="en-AU"/>
            </w:rPr>
          </w:pPr>
          <w:hyperlink w:anchor="_Toc12868415" w:history="1">
            <w:r w:rsidR="009F49DA" w:rsidRPr="00240F68">
              <w:rPr>
                <w:rStyle w:val="Hyperlink"/>
              </w:rPr>
              <w:t>Drug Prescription Safety</w:t>
            </w:r>
            <w:r w:rsidR="009F49DA">
              <w:rPr>
                <w:webHidden/>
              </w:rPr>
              <w:tab/>
            </w:r>
            <w:r w:rsidR="009F49DA">
              <w:rPr>
                <w:webHidden/>
              </w:rPr>
              <w:fldChar w:fldCharType="begin"/>
            </w:r>
            <w:r w:rsidR="009F49DA">
              <w:rPr>
                <w:webHidden/>
              </w:rPr>
              <w:instrText xml:space="preserve"> PAGEREF _Toc12868415 \h </w:instrText>
            </w:r>
            <w:r w:rsidR="009F49DA">
              <w:rPr>
                <w:webHidden/>
              </w:rPr>
            </w:r>
            <w:r w:rsidR="009F49DA">
              <w:rPr>
                <w:webHidden/>
              </w:rPr>
              <w:fldChar w:fldCharType="separate"/>
            </w:r>
            <w:r w:rsidR="009F49DA">
              <w:rPr>
                <w:webHidden/>
              </w:rPr>
              <w:t>18</w:t>
            </w:r>
            <w:r w:rsidR="009F49DA">
              <w:rPr>
                <w:webHidden/>
              </w:rPr>
              <w:fldChar w:fldCharType="end"/>
            </w:r>
          </w:hyperlink>
        </w:p>
        <w:p w14:paraId="3C6E7F1A" w14:textId="77777777" w:rsidR="009F49DA" w:rsidRDefault="004D3F58">
          <w:pPr>
            <w:pStyle w:val="TOC3"/>
            <w:rPr>
              <w:rFonts w:asciiTheme="minorHAnsi" w:eastAsiaTheme="minorEastAsia" w:hAnsiTheme="minorHAnsi"/>
              <w:color w:val="auto"/>
              <w:sz w:val="22"/>
              <w:lang w:eastAsia="en-AU"/>
            </w:rPr>
          </w:pPr>
          <w:hyperlink w:anchor="_Toc12868416" w:history="1">
            <w:r w:rsidR="009F49DA" w:rsidRPr="00240F68">
              <w:rPr>
                <w:rStyle w:val="Hyperlink"/>
              </w:rPr>
              <w:t>Check Correct Patient is on Screen</w:t>
            </w:r>
            <w:r w:rsidR="009F49DA">
              <w:rPr>
                <w:webHidden/>
              </w:rPr>
              <w:tab/>
            </w:r>
            <w:r w:rsidR="009F49DA">
              <w:rPr>
                <w:webHidden/>
              </w:rPr>
              <w:fldChar w:fldCharType="begin"/>
            </w:r>
            <w:r w:rsidR="009F49DA">
              <w:rPr>
                <w:webHidden/>
              </w:rPr>
              <w:instrText xml:space="preserve"> PAGEREF _Toc12868416 \h </w:instrText>
            </w:r>
            <w:r w:rsidR="009F49DA">
              <w:rPr>
                <w:webHidden/>
              </w:rPr>
            </w:r>
            <w:r w:rsidR="009F49DA">
              <w:rPr>
                <w:webHidden/>
              </w:rPr>
              <w:fldChar w:fldCharType="separate"/>
            </w:r>
            <w:r w:rsidR="009F49DA">
              <w:rPr>
                <w:webHidden/>
              </w:rPr>
              <w:t>18</w:t>
            </w:r>
            <w:r w:rsidR="009F49DA">
              <w:rPr>
                <w:webHidden/>
              </w:rPr>
              <w:fldChar w:fldCharType="end"/>
            </w:r>
          </w:hyperlink>
        </w:p>
        <w:p w14:paraId="760EE98D" w14:textId="77777777" w:rsidR="009F49DA" w:rsidRDefault="004D3F58">
          <w:pPr>
            <w:pStyle w:val="TOC3"/>
            <w:rPr>
              <w:rFonts w:asciiTheme="minorHAnsi" w:eastAsiaTheme="minorEastAsia" w:hAnsiTheme="minorHAnsi"/>
              <w:color w:val="auto"/>
              <w:sz w:val="22"/>
              <w:lang w:eastAsia="en-AU"/>
            </w:rPr>
          </w:pPr>
          <w:hyperlink w:anchor="_Toc12868417" w:history="1">
            <w:r w:rsidR="009F49DA" w:rsidRPr="00240F68">
              <w:rPr>
                <w:rStyle w:val="Hyperlink"/>
              </w:rPr>
              <w:t>Allergies</w:t>
            </w:r>
            <w:r w:rsidR="009F49DA">
              <w:rPr>
                <w:webHidden/>
              </w:rPr>
              <w:tab/>
            </w:r>
            <w:r w:rsidR="009F49DA">
              <w:rPr>
                <w:webHidden/>
              </w:rPr>
              <w:fldChar w:fldCharType="begin"/>
            </w:r>
            <w:r w:rsidR="009F49DA">
              <w:rPr>
                <w:webHidden/>
              </w:rPr>
              <w:instrText xml:space="preserve"> PAGEREF _Toc12868417 \h </w:instrText>
            </w:r>
            <w:r w:rsidR="009F49DA">
              <w:rPr>
                <w:webHidden/>
              </w:rPr>
            </w:r>
            <w:r w:rsidR="009F49DA">
              <w:rPr>
                <w:webHidden/>
              </w:rPr>
              <w:fldChar w:fldCharType="separate"/>
            </w:r>
            <w:r w:rsidR="009F49DA">
              <w:rPr>
                <w:webHidden/>
              </w:rPr>
              <w:t>18</w:t>
            </w:r>
            <w:r w:rsidR="009F49DA">
              <w:rPr>
                <w:webHidden/>
              </w:rPr>
              <w:fldChar w:fldCharType="end"/>
            </w:r>
          </w:hyperlink>
        </w:p>
        <w:p w14:paraId="3522C6A7" w14:textId="77777777" w:rsidR="009F49DA" w:rsidRDefault="004D3F58">
          <w:pPr>
            <w:pStyle w:val="TOC2"/>
            <w:rPr>
              <w:rFonts w:asciiTheme="minorHAnsi" w:eastAsiaTheme="minorEastAsia" w:hAnsiTheme="minorHAnsi"/>
              <w:color w:val="auto"/>
              <w:sz w:val="22"/>
              <w:lang w:eastAsia="en-AU"/>
            </w:rPr>
          </w:pPr>
          <w:hyperlink w:anchor="_Toc12868418" w:history="1">
            <w:r w:rsidR="009F49DA" w:rsidRPr="00240F68">
              <w:rPr>
                <w:rStyle w:val="Hyperlink"/>
              </w:rPr>
              <w:t>Electrolyte Replacement</w:t>
            </w:r>
            <w:r w:rsidR="009F49DA">
              <w:rPr>
                <w:webHidden/>
              </w:rPr>
              <w:tab/>
            </w:r>
            <w:r w:rsidR="009F49DA">
              <w:rPr>
                <w:webHidden/>
              </w:rPr>
              <w:fldChar w:fldCharType="begin"/>
            </w:r>
            <w:r w:rsidR="009F49DA">
              <w:rPr>
                <w:webHidden/>
              </w:rPr>
              <w:instrText xml:space="preserve"> PAGEREF _Toc12868418 \h </w:instrText>
            </w:r>
            <w:r w:rsidR="009F49DA">
              <w:rPr>
                <w:webHidden/>
              </w:rPr>
            </w:r>
            <w:r w:rsidR="009F49DA">
              <w:rPr>
                <w:webHidden/>
              </w:rPr>
              <w:fldChar w:fldCharType="separate"/>
            </w:r>
            <w:r w:rsidR="009F49DA">
              <w:rPr>
                <w:webHidden/>
              </w:rPr>
              <w:t>18</w:t>
            </w:r>
            <w:r w:rsidR="009F49DA">
              <w:rPr>
                <w:webHidden/>
              </w:rPr>
              <w:fldChar w:fldCharType="end"/>
            </w:r>
          </w:hyperlink>
        </w:p>
        <w:p w14:paraId="122BB4E2" w14:textId="77777777" w:rsidR="009F49DA" w:rsidRDefault="004D3F58">
          <w:pPr>
            <w:pStyle w:val="TOC2"/>
            <w:rPr>
              <w:rFonts w:asciiTheme="minorHAnsi" w:eastAsiaTheme="minorEastAsia" w:hAnsiTheme="minorHAnsi"/>
              <w:color w:val="auto"/>
              <w:sz w:val="22"/>
              <w:lang w:eastAsia="en-AU"/>
            </w:rPr>
          </w:pPr>
          <w:hyperlink w:anchor="_Toc12868419" w:history="1">
            <w:r w:rsidR="009F49DA" w:rsidRPr="00240F68">
              <w:rPr>
                <w:rStyle w:val="Hyperlink"/>
              </w:rPr>
              <w:t>Antibiotics</w:t>
            </w:r>
            <w:r w:rsidR="009F49DA">
              <w:rPr>
                <w:webHidden/>
              </w:rPr>
              <w:tab/>
            </w:r>
            <w:r w:rsidR="009F49DA">
              <w:rPr>
                <w:webHidden/>
              </w:rPr>
              <w:fldChar w:fldCharType="begin"/>
            </w:r>
            <w:r w:rsidR="009F49DA">
              <w:rPr>
                <w:webHidden/>
              </w:rPr>
              <w:instrText xml:space="preserve"> PAGEREF _Toc12868419 \h </w:instrText>
            </w:r>
            <w:r w:rsidR="009F49DA">
              <w:rPr>
                <w:webHidden/>
              </w:rPr>
            </w:r>
            <w:r w:rsidR="009F49DA">
              <w:rPr>
                <w:webHidden/>
              </w:rPr>
              <w:fldChar w:fldCharType="separate"/>
            </w:r>
            <w:r w:rsidR="009F49DA">
              <w:rPr>
                <w:webHidden/>
              </w:rPr>
              <w:t>18</w:t>
            </w:r>
            <w:r w:rsidR="009F49DA">
              <w:rPr>
                <w:webHidden/>
              </w:rPr>
              <w:fldChar w:fldCharType="end"/>
            </w:r>
          </w:hyperlink>
        </w:p>
        <w:p w14:paraId="31C70F21" w14:textId="77777777" w:rsidR="009F49DA" w:rsidRDefault="004D3F58">
          <w:pPr>
            <w:pStyle w:val="TOC2"/>
            <w:rPr>
              <w:rFonts w:asciiTheme="minorHAnsi" w:eastAsiaTheme="minorEastAsia" w:hAnsiTheme="minorHAnsi"/>
              <w:color w:val="auto"/>
              <w:sz w:val="22"/>
              <w:lang w:eastAsia="en-AU"/>
            </w:rPr>
          </w:pPr>
          <w:hyperlink w:anchor="_Toc12868420" w:history="1">
            <w:r w:rsidR="009F49DA" w:rsidRPr="00240F68">
              <w:rPr>
                <w:rStyle w:val="Hyperlink"/>
              </w:rPr>
              <w:t>Stress Ulcer Prophylaxis</w:t>
            </w:r>
            <w:r w:rsidR="009F49DA">
              <w:rPr>
                <w:webHidden/>
              </w:rPr>
              <w:tab/>
            </w:r>
            <w:r w:rsidR="009F49DA">
              <w:rPr>
                <w:webHidden/>
              </w:rPr>
              <w:fldChar w:fldCharType="begin"/>
            </w:r>
            <w:r w:rsidR="009F49DA">
              <w:rPr>
                <w:webHidden/>
              </w:rPr>
              <w:instrText xml:space="preserve"> PAGEREF _Toc12868420 \h </w:instrText>
            </w:r>
            <w:r w:rsidR="009F49DA">
              <w:rPr>
                <w:webHidden/>
              </w:rPr>
            </w:r>
            <w:r w:rsidR="009F49DA">
              <w:rPr>
                <w:webHidden/>
              </w:rPr>
              <w:fldChar w:fldCharType="separate"/>
            </w:r>
            <w:r w:rsidR="009F49DA">
              <w:rPr>
                <w:webHidden/>
              </w:rPr>
              <w:t>18</w:t>
            </w:r>
            <w:r w:rsidR="009F49DA">
              <w:rPr>
                <w:webHidden/>
              </w:rPr>
              <w:fldChar w:fldCharType="end"/>
            </w:r>
          </w:hyperlink>
        </w:p>
        <w:p w14:paraId="3C9C3456" w14:textId="77777777" w:rsidR="009F49DA" w:rsidRDefault="004D3F58">
          <w:pPr>
            <w:pStyle w:val="TOC2"/>
            <w:rPr>
              <w:rFonts w:asciiTheme="minorHAnsi" w:eastAsiaTheme="minorEastAsia" w:hAnsiTheme="minorHAnsi"/>
              <w:color w:val="auto"/>
              <w:sz w:val="22"/>
              <w:lang w:eastAsia="en-AU"/>
            </w:rPr>
          </w:pPr>
          <w:hyperlink w:anchor="_Toc12868421" w:history="1">
            <w:r w:rsidR="009F49DA" w:rsidRPr="00240F68">
              <w:rPr>
                <w:rStyle w:val="Hyperlink"/>
              </w:rPr>
              <w:t>DVT Prophylaxis</w:t>
            </w:r>
            <w:r w:rsidR="009F49DA">
              <w:rPr>
                <w:webHidden/>
              </w:rPr>
              <w:tab/>
            </w:r>
            <w:r w:rsidR="009F49DA">
              <w:rPr>
                <w:webHidden/>
              </w:rPr>
              <w:fldChar w:fldCharType="begin"/>
            </w:r>
            <w:r w:rsidR="009F49DA">
              <w:rPr>
                <w:webHidden/>
              </w:rPr>
              <w:instrText xml:space="preserve"> PAGEREF _Toc12868421 \h </w:instrText>
            </w:r>
            <w:r w:rsidR="009F49DA">
              <w:rPr>
                <w:webHidden/>
              </w:rPr>
            </w:r>
            <w:r w:rsidR="009F49DA">
              <w:rPr>
                <w:webHidden/>
              </w:rPr>
              <w:fldChar w:fldCharType="separate"/>
            </w:r>
            <w:r w:rsidR="009F49DA">
              <w:rPr>
                <w:webHidden/>
              </w:rPr>
              <w:t>19</w:t>
            </w:r>
            <w:r w:rsidR="009F49DA">
              <w:rPr>
                <w:webHidden/>
              </w:rPr>
              <w:fldChar w:fldCharType="end"/>
            </w:r>
          </w:hyperlink>
        </w:p>
        <w:p w14:paraId="4F90AECB" w14:textId="77777777" w:rsidR="009F49DA" w:rsidRDefault="004D3F58">
          <w:pPr>
            <w:pStyle w:val="TOC2"/>
            <w:rPr>
              <w:rFonts w:asciiTheme="minorHAnsi" w:eastAsiaTheme="minorEastAsia" w:hAnsiTheme="minorHAnsi"/>
              <w:color w:val="auto"/>
              <w:sz w:val="22"/>
              <w:lang w:eastAsia="en-AU"/>
            </w:rPr>
          </w:pPr>
          <w:hyperlink w:anchor="_Toc12868422" w:history="1">
            <w:r w:rsidR="009F49DA" w:rsidRPr="00240F68">
              <w:rPr>
                <w:rStyle w:val="Hyperlink"/>
              </w:rPr>
              <w:t>Ordering Investigations</w:t>
            </w:r>
            <w:r w:rsidR="009F49DA">
              <w:rPr>
                <w:webHidden/>
              </w:rPr>
              <w:tab/>
            </w:r>
            <w:r w:rsidR="009F49DA">
              <w:rPr>
                <w:webHidden/>
              </w:rPr>
              <w:fldChar w:fldCharType="begin"/>
            </w:r>
            <w:r w:rsidR="009F49DA">
              <w:rPr>
                <w:webHidden/>
              </w:rPr>
              <w:instrText xml:space="preserve"> PAGEREF _Toc12868422 \h </w:instrText>
            </w:r>
            <w:r w:rsidR="009F49DA">
              <w:rPr>
                <w:webHidden/>
              </w:rPr>
            </w:r>
            <w:r w:rsidR="009F49DA">
              <w:rPr>
                <w:webHidden/>
              </w:rPr>
              <w:fldChar w:fldCharType="separate"/>
            </w:r>
            <w:r w:rsidR="009F49DA">
              <w:rPr>
                <w:webHidden/>
              </w:rPr>
              <w:t>19</w:t>
            </w:r>
            <w:r w:rsidR="009F49DA">
              <w:rPr>
                <w:webHidden/>
              </w:rPr>
              <w:fldChar w:fldCharType="end"/>
            </w:r>
          </w:hyperlink>
        </w:p>
        <w:p w14:paraId="7C8E7CA1" w14:textId="77777777" w:rsidR="009F49DA" w:rsidRDefault="004D3F58">
          <w:pPr>
            <w:pStyle w:val="TOC3"/>
            <w:rPr>
              <w:rFonts w:asciiTheme="minorHAnsi" w:eastAsiaTheme="minorEastAsia" w:hAnsiTheme="minorHAnsi"/>
              <w:color w:val="auto"/>
              <w:sz w:val="22"/>
              <w:lang w:eastAsia="en-AU"/>
            </w:rPr>
          </w:pPr>
          <w:hyperlink w:anchor="_Toc12868423" w:history="1">
            <w:r w:rsidR="009F49DA" w:rsidRPr="00240F68">
              <w:rPr>
                <w:rStyle w:val="Hyperlink"/>
              </w:rPr>
              <w:t>Routine Tests</w:t>
            </w:r>
            <w:r w:rsidR="009F49DA">
              <w:rPr>
                <w:webHidden/>
              </w:rPr>
              <w:tab/>
            </w:r>
            <w:r w:rsidR="009F49DA">
              <w:rPr>
                <w:webHidden/>
              </w:rPr>
              <w:fldChar w:fldCharType="begin"/>
            </w:r>
            <w:r w:rsidR="009F49DA">
              <w:rPr>
                <w:webHidden/>
              </w:rPr>
              <w:instrText xml:space="preserve"> PAGEREF _Toc12868423 \h </w:instrText>
            </w:r>
            <w:r w:rsidR="009F49DA">
              <w:rPr>
                <w:webHidden/>
              </w:rPr>
            </w:r>
            <w:r w:rsidR="009F49DA">
              <w:rPr>
                <w:webHidden/>
              </w:rPr>
              <w:fldChar w:fldCharType="separate"/>
            </w:r>
            <w:r w:rsidR="009F49DA">
              <w:rPr>
                <w:webHidden/>
              </w:rPr>
              <w:t>19</w:t>
            </w:r>
            <w:r w:rsidR="009F49DA">
              <w:rPr>
                <w:webHidden/>
              </w:rPr>
              <w:fldChar w:fldCharType="end"/>
            </w:r>
          </w:hyperlink>
        </w:p>
        <w:p w14:paraId="0150395C" w14:textId="77777777" w:rsidR="009F49DA" w:rsidRDefault="004D3F58">
          <w:pPr>
            <w:pStyle w:val="TOC2"/>
            <w:rPr>
              <w:rFonts w:asciiTheme="minorHAnsi" w:eastAsiaTheme="minorEastAsia" w:hAnsiTheme="minorHAnsi"/>
              <w:color w:val="auto"/>
              <w:sz w:val="22"/>
              <w:lang w:eastAsia="en-AU"/>
            </w:rPr>
          </w:pPr>
          <w:hyperlink w:anchor="_Toc12868424" w:history="1">
            <w:r w:rsidR="009F49DA" w:rsidRPr="00240F68">
              <w:rPr>
                <w:rStyle w:val="Hyperlink"/>
              </w:rPr>
              <w:t>External Referrals and MET Duties</w:t>
            </w:r>
            <w:r w:rsidR="009F49DA">
              <w:rPr>
                <w:webHidden/>
              </w:rPr>
              <w:tab/>
            </w:r>
            <w:r w:rsidR="009F49DA">
              <w:rPr>
                <w:webHidden/>
              </w:rPr>
              <w:fldChar w:fldCharType="begin"/>
            </w:r>
            <w:r w:rsidR="009F49DA">
              <w:rPr>
                <w:webHidden/>
              </w:rPr>
              <w:instrText xml:space="preserve"> PAGEREF _Toc12868424 \h </w:instrText>
            </w:r>
            <w:r w:rsidR="009F49DA">
              <w:rPr>
                <w:webHidden/>
              </w:rPr>
            </w:r>
            <w:r w:rsidR="009F49DA">
              <w:rPr>
                <w:webHidden/>
              </w:rPr>
              <w:fldChar w:fldCharType="separate"/>
            </w:r>
            <w:r w:rsidR="009F49DA">
              <w:rPr>
                <w:webHidden/>
              </w:rPr>
              <w:t>20</w:t>
            </w:r>
            <w:r w:rsidR="009F49DA">
              <w:rPr>
                <w:webHidden/>
              </w:rPr>
              <w:fldChar w:fldCharType="end"/>
            </w:r>
          </w:hyperlink>
        </w:p>
        <w:p w14:paraId="7DB51E1D" w14:textId="77777777" w:rsidR="009F49DA" w:rsidRDefault="004D3F58">
          <w:pPr>
            <w:pStyle w:val="TOC3"/>
            <w:rPr>
              <w:rFonts w:asciiTheme="minorHAnsi" w:eastAsiaTheme="minorEastAsia" w:hAnsiTheme="minorHAnsi"/>
              <w:color w:val="auto"/>
              <w:sz w:val="22"/>
              <w:lang w:eastAsia="en-AU"/>
            </w:rPr>
          </w:pPr>
          <w:hyperlink w:anchor="_Toc12868425" w:history="1">
            <w:r w:rsidR="009F49DA" w:rsidRPr="00240F68">
              <w:rPr>
                <w:rStyle w:val="Hyperlink"/>
              </w:rPr>
              <w:t>MET Duties</w:t>
            </w:r>
            <w:r w:rsidR="009F49DA">
              <w:rPr>
                <w:webHidden/>
              </w:rPr>
              <w:tab/>
            </w:r>
            <w:r w:rsidR="009F49DA">
              <w:rPr>
                <w:webHidden/>
              </w:rPr>
              <w:fldChar w:fldCharType="begin"/>
            </w:r>
            <w:r w:rsidR="009F49DA">
              <w:rPr>
                <w:webHidden/>
              </w:rPr>
              <w:instrText xml:space="preserve"> PAGEREF _Toc12868425 \h </w:instrText>
            </w:r>
            <w:r w:rsidR="009F49DA">
              <w:rPr>
                <w:webHidden/>
              </w:rPr>
            </w:r>
            <w:r w:rsidR="009F49DA">
              <w:rPr>
                <w:webHidden/>
              </w:rPr>
              <w:fldChar w:fldCharType="separate"/>
            </w:r>
            <w:r w:rsidR="009F49DA">
              <w:rPr>
                <w:webHidden/>
              </w:rPr>
              <w:t>20</w:t>
            </w:r>
            <w:r w:rsidR="009F49DA">
              <w:rPr>
                <w:webHidden/>
              </w:rPr>
              <w:fldChar w:fldCharType="end"/>
            </w:r>
          </w:hyperlink>
        </w:p>
        <w:p w14:paraId="2851385F" w14:textId="77777777" w:rsidR="009F49DA" w:rsidRDefault="004D3F58">
          <w:pPr>
            <w:pStyle w:val="TOC3"/>
            <w:rPr>
              <w:rFonts w:asciiTheme="minorHAnsi" w:eastAsiaTheme="minorEastAsia" w:hAnsiTheme="minorHAnsi"/>
              <w:color w:val="auto"/>
              <w:sz w:val="22"/>
              <w:lang w:eastAsia="en-AU"/>
            </w:rPr>
          </w:pPr>
          <w:hyperlink w:anchor="_Toc12868426" w:history="1">
            <w:r w:rsidR="009F49DA" w:rsidRPr="00240F68">
              <w:rPr>
                <w:rStyle w:val="Hyperlink"/>
              </w:rPr>
              <w:t>Referral Requests</w:t>
            </w:r>
            <w:r w:rsidR="009F49DA">
              <w:rPr>
                <w:webHidden/>
              </w:rPr>
              <w:tab/>
            </w:r>
            <w:r w:rsidR="009F49DA">
              <w:rPr>
                <w:webHidden/>
              </w:rPr>
              <w:fldChar w:fldCharType="begin"/>
            </w:r>
            <w:r w:rsidR="009F49DA">
              <w:rPr>
                <w:webHidden/>
              </w:rPr>
              <w:instrText xml:space="preserve"> PAGEREF _Toc12868426 \h </w:instrText>
            </w:r>
            <w:r w:rsidR="009F49DA">
              <w:rPr>
                <w:webHidden/>
              </w:rPr>
            </w:r>
            <w:r w:rsidR="009F49DA">
              <w:rPr>
                <w:webHidden/>
              </w:rPr>
              <w:fldChar w:fldCharType="separate"/>
            </w:r>
            <w:r w:rsidR="009F49DA">
              <w:rPr>
                <w:webHidden/>
              </w:rPr>
              <w:t>20</w:t>
            </w:r>
            <w:r w:rsidR="009F49DA">
              <w:rPr>
                <w:webHidden/>
              </w:rPr>
              <w:fldChar w:fldCharType="end"/>
            </w:r>
          </w:hyperlink>
        </w:p>
        <w:p w14:paraId="4EEC60DD" w14:textId="77777777" w:rsidR="009F49DA" w:rsidRDefault="004D3F58">
          <w:pPr>
            <w:pStyle w:val="TOC2"/>
            <w:rPr>
              <w:rFonts w:asciiTheme="minorHAnsi" w:eastAsiaTheme="minorEastAsia" w:hAnsiTheme="minorHAnsi"/>
              <w:color w:val="auto"/>
              <w:sz w:val="22"/>
              <w:lang w:eastAsia="en-AU"/>
            </w:rPr>
          </w:pPr>
          <w:hyperlink w:anchor="_Toc12868427" w:history="1">
            <w:r w:rsidR="009F49DA" w:rsidRPr="00240F68">
              <w:rPr>
                <w:rStyle w:val="Hyperlink"/>
              </w:rPr>
              <w:t>Ward Step Up Areas at FSH</w:t>
            </w:r>
            <w:r w:rsidR="009F49DA">
              <w:rPr>
                <w:webHidden/>
              </w:rPr>
              <w:tab/>
            </w:r>
            <w:r w:rsidR="009F49DA">
              <w:rPr>
                <w:webHidden/>
              </w:rPr>
              <w:fldChar w:fldCharType="begin"/>
            </w:r>
            <w:r w:rsidR="009F49DA">
              <w:rPr>
                <w:webHidden/>
              </w:rPr>
              <w:instrText xml:space="preserve"> PAGEREF _Toc12868427 \h </w:instrText>
            </w:r>
            <w:r w:rsidR="009F49DA">
              <w:rPr>
                <w:webHidden/>
              </w:rPr>
            </w:r>
            <w:r w:rsidR="009F49DA">
              <w:rPr>
                <w:webHidden/>
              </w:rPr>
              <w:fldChar w:fldCharType="separate"/>
            </w:r>
            <w:r w:rsidR="009F49DA">
              <w:rPr>
                <w:webHidden/>
              </w:rPr>
              <w:t>21</w:t>
            </w:r>
            <w:r w:rsidR="009F49DA">
              <w:rPr>
                <w:webHidden/>
              </w:rPr>
              <w:fldChar w:fldCharType="end"/>
            </w:r>
          </w:hyperlink>
        </w:p>
        <w:p w14:paraId="5D4CDBA5" w14:textId="77777777" w:rsidR="009F49DA" w:rsidRDefault="004D3F58">
          <w:pPr>
            <w:pStyle w:val="TOC2"/>
            <w:rPr>
              <w:rFonts w:asciiTheme="minorHAnsi" w:eastAsiaTheme="minorEastAsia" w:hAnsiTheme="minorHAnsi"/>
              <w:color w:val="auto"/>
              <w:sz w:val="22"/>
              <w:lang w:eastAsia="en-AU"/>
            </w:rPr>
          </w:pPr>
          <w:hyperlink w:anchor="_Toc12868428" w:history="1">
            <w:r w:rsidR="009F49DA" w:rsidRPr="00240F68">
              <w:rPr>
                <w:rStyle w:val="Hyperlink"/>
              </w:rPr>
              <w:t>Use of Medical Equipment</w:t>
            </w:r>
            <w:r w:rsidR="009F49DA">
              <w:rPr>
                <w:webHidden/>
              </w:rPr>
              <w:tab/>
            </w:r>
            <w:r w:rsidR="009F49DA">
              <w:rPr>
                <w:webHidden/>
              </w:rPr>
              <w:fldChar w:fldCharType="begin"/>
            </w:r>
            <w:r w:rsidR="009F49DA">
              <w:rPr>
                <w:webHidden/>
              </w:rPr>
              <w:instrText xml:space="preserve"> PAGEREF _Toc12868428 \h </w:instrText>
            </w:r>
            <w:r w:rsidR="009F49DA">
              <w:rPr>
                <w:webHidden/>
              </w:rPr>
            </w:r>
            <w:r w:rsidR="009F49DA">
              <w:rPr>
                <w:webHidden/>
              </w:rPr>
              <w:fldChar w:fldCharType="separate"/>
            </w:r>
            <w:r w:rsidR="009F49DA">
              <w:rPr>
                <w:webHidden/>
              </w:rPr>
              <w:t>21</w:t>
            </w:r>
            <w:r w:rsidR="009F49DA">
              <w:rPr>
                <w:webHidden/>
              </w:rPr>
              <w:fldChar w:fldCharType="end"/>
            </w:r>
          </w:hyperlink>
        </w:p>
        <w:p w14:paraId="68932F37" w14:textId="77777777" w:rsidR="009F49DA" w:rsidRDefault="004D3F58">
          <w:pPr>
            <w:pStyle w:val="TOC3"/>
            <w:rPr>
              <w:rFonts w:asciiTheme="minorHAnsi" w:eastAsiaTheme="minorEastAsia" w:hAnsiTheme="minorHAnsi"/>
              <w:color w:val="auto"/>
              <w:sz w:val="22"/>
              <w:lang w:eastAsia="en-AU"/>
            </w:rPr>
          </w:pPr>
          <w:hyperlink w:anchor="_Toc12868429" w:history="1">
            <w:r w:rsidR="009F49DA" w:rsidRPr="00240F68">
              <w:rPr>
                <w:rStyle w:val="Hyperlink"/>
              </w:rPr>
              <w:t>Ultrasound Machines</w:t>
            </w:r>
            <w:r w:rsidR="009F49DA">
              <w:rPr>
                <w:webHidden/>
              </w:rPr>
              <w:tab/>
            </w:r>
            <w:r w:rsidR="009F49DA">
              <w:rPr>
                <w:webHidden/>
              </w:rPr>
              <w:fldChar w:fldCharType="begin"/>
            </w:r>
            <w:r w:rsidR="009F49DA">
              <w:rPr>
                <w:webHidden/>
              </w:rPr>
              <w:instrText xml:space="preserve"> PAGEREF _Toc12868429 \h </w:instrText>
            </w:r>
            <w:r w:rsidR="009F49DA">
              <w:rPr>
                <w:webHidden/>
              </w:rPr>
            </w:r>
            <w:r w:rsidR="009F49DA">
              <w:rPr>
                <w:webHidden/>
              </w:rPr>
              <w:fldChar w:fldCharType="separate"/>
            </w:r>
            <w:r w:rsidR="009F49DA">
              <w:rPr>
                <w:webHidden/>
              </w:rPr>
              <w:t>22</w:t>
            </w:r>
            <w:r w:rsidR="009F49DA">
              <w:rPr>
                <w:webHidden/>
              </w:rPr>
              <w:fldChar w:fldCharType="end"/>
            </w:r>
          </w:hyperlink>
        </w:p>
        <w:p w14:paraId="71874EDB" w14:textId="77777777" w:rsidR="009F49DA" w:rsidRDefault="004D3F58">
          <w:pPr>
            <w:pStyle w:val="TOC2"/>
            <w:rPr>
              <w:rFonts w:asciiTheme="minorHAnsi" w:eastAsiaTheme="minorEastAsia" w:hAnsiTheme="minorHAnsi"/>
              <w:color w:val="auto"/>
              <w:sz w:val="22"/>
              <w:lang w:eastAsia="en-AU"/>
            </w:rPr>
          </w:pPr>
          <w:hyperlink w:anchor="_Toc12868430" w:history="1">
            <w:r w:rsidR="009F49DA" w:rsidRPr="00240F68">
              <w:rPr>
                <w:rStyle w:val="Hyperlink"/>
              </w:rPr>
              <w:t>Procedures</w:t>
            </w:r>
            <w:r w:rsidR="009F49DA">
              <w:rPr>
                <w:webHidden/>
              </w:rPr>
              <w:tab/>
            </w:r>
            <w:r w:rsidR="009F49DA">
              <w:rPr>
                <w:webHidden/>
              </w:rPr>
              <w:fldChar w:fldCharType="begin"/>
            </w:r>
            <w:r w:rsidR="009F49DA">
              <w:rPr>
                <w:webHidden/>
              </w:rPr>
              <w:instrText xml:space="preserve"> PAGEREF _Toc12868430 \h </w:instrText>
            </w:r>
            <w:r w:rsidR="009F49DA">
              <w:rPr>
                <w:webHidden/>
              </w:rPr>
            </w:r>
            <w:r w:rsidR="009F49DA">
              <w:rPr>
                <w:webHidden/>
              </w:rPr>
              <w:fldChar w:fldCharType="separate"/>
            </w:r>
            <w:r w:rsidR="009F49DA">
              <w:rPr>
                <w:webHidden/>
              </w:rPr>
              <w:t>22</w:t>
            </w:r>
            <w:r w:rsidR="009F49DA">
              <w:rPr>
                <w:webHidden/>
              </w:rPr>
              <w:fldChar w:fldCharType="end"/>
            </w:r>
          </w:hyperlink>
        </w:p>
        <w:p w14:paraId="6EE92DC1" w14:textId="77777777" w:rsidR="009F49DA" w:rsidRDefault="004D3F58">
          <w:pPr>
            <w:pStyle w:val="TOC2"/>
            <w:rPr>
              <w:rFonts w:asciiTheme="minorHAnsi" w:eastAsiaTheme="minorEastAsia" w:hAnsiTheme="minorHAnsi"/>
              <w:color w:val="auto"/>
              <w:sz w:val="22"/>
              <w:lang w:eastAsia="en-AU"/>
            </w:rPr>
          </w:pPr>
          <w:hyperlink w:anchor="_Toc12868431" w:history="1">
            <w:r w:rsidR="009F49DA" w:rsidRPr="00240F68">
              <w:rPr>
                <w:rStyle w:val="Hyperlink"/>
              </w:rPr>
              <w:t>Infection Control</w:t>
            </w:r>
            <w:r w:rsidR="009F49DA">
              <w:rPr>
                <w:webHidden/>
              </w:rPr>
              <w:tab/>
            </w:r>
            <w:r w:rsidR="009F49DA">
              <w:rPr>
                <w:webHidden/>
              </w:rPr>
              <w:fldChar w:fldCharType="begin"/>
            </w:r>
            <w:r w:rsidR="009F49DA">
              <w:rPr>
                <w:webHidden/>
              </w:rPr>
              <w:instrText xml:space="preserve"> PAGEREF _Toc12868431 \h </w:instrText>
            </w:r>
            <w:r w:rsidR="009F49DA">
              <w:rPr>
                <w:webHidden/>
              </w:rPr>
            </w:r>
            <w:r w:rsidR="009F49DA">
              <w:rPr>
                <w:webHidden/>
              </w:rPr>
              <w:fldChar w:fldCharType="separate"/>
            </w:r>
            <w:r w:rsidR="009F49DA">
              <w:rPr>
                <w:webHidden/>
              </w:rPr>
              <w:t>23</w:t>
            </w:r>
            <w:r w:rsidR="009F49DA">
              <w:rPr>
                <w:webHidden/>
              </w:rPr>
              <w:fldChar w:fldCharType="end"/>
            </w:r>
          </w:hyperlink>
        </w:p>
        <w:p w14:paraId="028D2B3F" w14:textId="77777777" w:rsidR="009F49DA" w:rsidRDefault="004D3F58">
          <w:pPr>
            <w:pStyle w:val="TOC3"/>
            <w:rPr>
              <w:rFonts w:asciiTheme="minorHAnsi" w:eastAsiaTheme="minorEastAsia" w:hAnsiTheme="minorHAnsi"/>
              <w:color w:val="auto"/>
              <w:sz w:val="22"/>
              <w:lang w:eastAsia="en-AU"/>
            </w:rPr>
          </w:pPr>
          <w:hyperlink w:anchor="_Toc12868432" w:history="1">
            <w:r w:rsidR="009F49DA" w:rsidRPr="00240F68">
              <w:rPr>
                <w:rStyle w:val="Hyperlink"/>
              </w:rPr>
              <w:t>Hand Hygiene</w:t>
            </w:r>
            <w:r w:rsidR="009F49DA">
              <w:rPr>
                <w:webHidden/>
              </w:rPr>
              <w:tab/>
            </w:r>
            <w:r w:rsidR="009F49DA">
              <w:rPr>
                <w:webHidden/>
              </w:rPr>
              <w:fldChar w:fldCharType="begin"/>
            </w:r>
            <w:r w:rsidR="009F49DA">
              <w:rPr>
                <w:webHidden/>
              </w:rPr>
              <w:instrText xml:space="preserve"> PAGEREF _Toc12868432 \h </w:instrText>
            </w:r>
            <w:r w:rsidR="009F49DA">
              <w:rPr>
                <w:webHidden/>
              </w:rPr>
            </w:r>
            <w:r w:rsidR="009F49DA">
              <w:rPr>
                <w:webHidden/>
              </w:rPr>
              <w:fldChar w:fldCharType="separate"/>
            </w:r>
            <w:r w:rsidR="009F49DA">
              <w:rPr>
                <w:webHidden/>
              </w:rPr>
              <w:t>23</w:t>
            </w:r>
            <w:r w:rsidR="009F49DA">
              <w:rPr>
                <w:webHidden/>
              </w:rPr>
              <w:fldChar w:fldCharType="end"/>
            </w:r>
          </w:hyperlink>
        </w:p>
        <w:p w14:paraId="7CC0B32D" w14:textId="77777777" w:rsidR="009F49DA" w:rsidRDefault="004D3F58">
          <w:pPr>
            <w:pStyle w:val="TOC3"/>
            <w:rPr>
              <w:rFonts w:asciiTheme="minorHAnsi" w:eastAsiaTheme="minorEastAsia" w:hAnsiTheme="minorHAnsi"/>
              <w:color w:val="auto"/>
              <w:sz w:val="22"/>
              <w:lang w:eastAsia="en-AU"/>
            </w:rPr>
          </w:pPr>
          <w:hyperlink w:anchor="_Toc12868433" w:history="1">
            <w:r w:rsidR="009F49DA" w:rsidRPr="00240F68">
              <w:rPr>
                <w:rStyle w:val="Hyperlink"/>
              </w:rPr>
              <w:t>Isolation Precautions</w:t>
            </w:r>
            <w:r w:rsidR="009F49DA">
              <w:rPr>
                <w:webHidden/>
              </w:rPr>
              <w:tab/>
            </w:r>
            <w:r w:rsidR="009F49DA">
              <w:rPr>
                <w:webHidden/>
              </w:rPr>
              <w:fldChar w:fldCharType="begin"/>
            </w:r>
            <w:r w:rsidR="009F49DA">
              <w:rPr>
                <w:webHidden/>
              </w:rPr>
              <w:instrText xml:space="preserve"> PAGEREF _Toc12868433 \h </w:instrText>
            </w:r>
            <w:r w:rsidR="009F49DA">
              <w:rPr>
                <w:webHidden/>
              </w:rPr>
            </w:r>
            <w:r w:rsidR="009F49DA">
              <w:rPr>
                <w:webHidden/>
              </w:rPr>
              <w:fldChar w:fldCharType="separate"/>
            </w:r>
            <w:r w:rsidR="009F49DA">
              <w:rPr>
                <w:webHidden/>
              </w:rPr>
              <w:t>23</w:t>
            </w:r>
            <w:r w:rsidR="009F49DA">
              <w:rPr>
                <w:webHidden/>
              </w:rPr>
              <w:fldChar w:fldCharType="end"/>
            </w:r>
          </w:hyperlink>
        </w:p>
        <w:p w14:paraId="07A6B466" w14:textId="77777777" w:rsidR="009F49DA" w:rsidRDefault="004D3F58">
          <w:pPr>
            <w:pStyle w:val="TOC3"/>
            <w:rPr>
              <w:rFonts w:asciiTheme="minorHAnsi" w:eastAsiaTheme="minorEastAsia" w:hAnsiTheme="minorHAnsi"/>
              <w:color w:val="auto"/>
              <w:sz w:val="22"/>
              <w:lang w:eastAsia="en-AU"/>
            </w:rPr>
          </w:pPr>
          <w:hyperlink w:anchor="_Toc12868434" w:history="1">
            <w:r w:rsidR="009F49DA" w:rsidRPr="00240F68">
              <w:rPr>
                <w:rStyle w:val="Hyperlink"/>
              </w:rPr>
              <w:t>Prevention of Needlestick Injuries</w:t>
            </w:r>
            <w:r w:rsidR="009F49DA">
              <w:rPr>
                <w:webHidden/>
              </w:rPr>
              <w:tab/>
            </w:r>
            <w:r w:rsidR="009F49DA">
              <w:rPr>
                <w:webHidden/>
              </w:rPr>
              <w:fldChar w:fldCharType="begin"/>
            </w:r>
            <w:r w:rsidR="009F49DA">
              <w:rPr>
                <w:webHidden/>
              </w:rPr>
              <w:instrText xml:space="preserve"> PAGEREF _Toc12868434 \h </w:instrText>
            </w:r>
            <w:r w:rsidR="009F49DA">
              <w:rPr>
                <w:webHidden/>
              </w:rPr>
            </w:r>
            <w:r w:rsidR="009F49DA">
              <w:rPr>
                <w:webHidden/>
              </w:rPr>
              <w:fldChar w:fldCharType="separate"/>
            </w:r>
            <w:r w:rsidR="009F49DA">
              <w:rPr>
                <w:webHidden/>
              </w:rPr>
              <w:t>23</w:t>
            </w:r>
            <w:r w:rsidR="009F49DA">
              <w:rPr>
                <w:webHidden/>
              </w:rPr>
              <w:fldChar w:fldCharType="end"/>
            </w:r>
          </w:hyperlink>
        </w:p>
        <w:p w14:paraId="21635871" w14:textId="77777777" w:rsidR="009F49DA" w:rsidRDefault="004D3F58">
          <w:pPr>
            <w:pStyle w:val="TOC2"/>
            <w:rPr>
              <w:rFonts w:asciiTheme="minorHAnsi" w:eastAsiaTheme="minorEastAsia" w:hAnsiTheme="minorHAnsi"/>
              <w:color w:val="auto"/>
              <w:sz w:val="22"/>
              <w:lang w:eastAsia="en-AU"/>
            </w:rPr>
          </w:pPr>
          <w:hyperlink w:anchor="_Toc12868435" w:history="1">
            <w:r w:rsidR="009F49DA" w:rsidRPr="00240F68">
              <w:rPr>
                <w:rStyle w:val="Hyperlink"/>
              </w:rPr>
              <w:t>Communication</w:t>
            </w:r>
            <w:r w:rsidR="009F49DA">
              <w:rPr>
                <w:webHidden/>
              </w:rPr>
              <w:tab/>
            </w:r>
            <w:r w:rsidR="009F49DA">
              <w:rPr>
                <w:webHidden/>
              </w:rPr>
              <w:fldChar w:fldCharType="begin"/>
            </w:r>
            <w:r w:rsidR="009F49DA">
              <w:rPr>
                <w:webHidden/>
              </w:rPr>
              <w:instrText xml:space="preserve"> PAGEREF _Toc12868435 \h </w:instrText>
            </w:r>
            <w:r w:rsidR="009F49DA">
              <w:rPr>
                <w:webHidden/>
              </w:rPr>
            </w:r>
            <w:r w:rsidR="009F49DA">
              <w:rPr>
                <w:webHidden/>
              </w:rPr>
              <w:fldChar w:fldCharType="separate"/>
            </w:r>
            <w:r w:rsidR="009F49DA">
              <w:rPr>
                <w:webHidden/>
              </w:rPr>
              <w:t>23</w:t>
            </w:r>
            <w:r w:rsidR="009F49DA">
              <w:rPr>
                <w:webHidden/>
              </w:rPr>
              <w:fldChar w:fldCharType="end"/>
            </w:r>
          </w:hyperlink>
        </w:p>
        <w:p w14:paraId="7B44A10B" w14:textId="77777777" w:rsidR="009F49DA" w:rsidRDefault="004D3F58">
          <w:pPr>
            <w:pStyle w:val="TOC2"/>
            <w:rPr>
              <w:rFonts w:asciiTheme="minorHAnsi" w:eastAsiaTheme="minorEastAsia" w:hAnsiTheme="minorHAnsi"/>
              <w:color w:val="auto"/>
              <w:sz w:val="22"/>
              <w:lang w:eastAsia="en-AU"/>
            </w:rPr>
          </w:pPr>
          <w:hyperlink w:anchor="_Toc12868436" w:history="1">
            <w:r w:rsidR="009F49DA" w:rsidRPr="00240F68">
              <w:rPr>
                <w:rStyle w:val="Hyperlink"/>
              </w:rPr>
              <w:t>Education and Training</w:t>
            </w:r>
            <w:r w:rsidR="009F49DA">
              <w:rPr>
                <w:webHidden/>
              </w:rPr>
              <w:tab/>
            </w:r>
            <w:r w:rsidR="009F49DA">
              <w:rPr>
                <w:webHidden/>
              </w:rPr>
              <w:fldChar w:fldCharType="begin"/>
            </w:r>
            <w:r w:rsidR="009F49DA">
              <w:rPr>
                <w:webHidden/>
              </w:rPr>
              <w:instrText xml:space="preserve"> PAGEREF _Toc12868436 \h </w:instrText>
            </w:r>
            <w:r w:rsidR="009F49DA">
              <w:rPr>
                <w:webHidden/>
              </w:rPr>
            </w:r>
            <w:r w:rsidR="009F49DA">
              <w:rPr>
                <w:webHidden/>
              </w:rPr>
              <w:fldChar w:fldCharType="separate"/>
            </w:r>
            <w:r w:rsidR="009F49DA">
              <w:rPr>
                <w:webHidden/>
              </w:rPr>
              <w:t>24</w:t>
            </w:r>
            <w:r w:rsidR="009F49DA">
              <w:rPr>
                <w:webHidden/>
              </w:rPr>
              <w:fldChar w:fldCharType="end"/>
            </w:r>
          </w:hyperlink>
        </w:p>
        <w:p w14:paraId="12E31377" w14:textId="77777777" w:rsidR="009F49DA" w:rsidRDefault="004D3F58">
          <w:pPr>
            <w:pStyle w:val="TOC3"/>
            <w:rPr>
              <w:rFonts w:asciiTheme="minorHAnsi" w:eastAsiaTheme="minorEastAsia" w:hAnsiTheme="minorHAnsi"/>
              <w:color w:val="auto"/>
              <w:sz w:val="22"/>
              <w:lang w:eastAsia="en-AU"/>
            </w:rPr>
          </w:pPr>
          <w:hyperlink w:anchor="_Toc12868437" w:history="1">
            <w:r w:rsidR="009F49DA" w:rsidRPr="00240F68">
              <w:rPr>
                <w:rStyle w:val="Hyperlink"/>
              </w:rPr>
              <w:t>Senior Registrar’s Education Program</w:t>
            </w:r>
            <w:r w:rsidR="009F49DA">
              <w:rPr>
                <w:webHidden/>
              </w:rPr>
              <w:tab/>
            </w:r>
            <w:r w:rsidR="009F49DA">
              <w:rPr>
                <w:webHidden/>
              </w:rPr>
              <w:fldChar w:fldCharType="begin"/>
            </w:r>
            <w:r w:rsidR="009F49DA">
              <w:rPr>
                <w:webHidden/>
              </w:rPr>
              <w:instrText xml:space="preserve"> PAGEREF _Toc12868437 \h </w:instrText>
            </w:r>
            <w:r w:rsidR="009F49DA">
              <w:rPr>
                <w:webHidden/>
              </w:rPr>
            </w:r>
            <w:r w:rsidR="009F49DA">
              <w:rPr>
                <w:webHidden/>
              </w:rPr>
              <w:fldChar w:fldCharType="separate"/>
            </w:r>
            <w:r w:rsidR="009F49DA">
              <w:rPr>
                <w:webHidden/>
              </w:rPr>
              <w:t>24</w:t>
            </w:r>
            <w:r w:rsidR="009F49DA">
              <w:rPr>
                <w:webHidden/>
              </w:rPr>
              <w:fldChar w:fldCharType="end"/>
            </w:r>
          </w:hyperlink>
        </w:p>
        <w:p w14:paraId="2C6E886F" w14:textId="77777777" w:rsidR="009F49DA" w:rsidRDefault="004D3F58">
          <w:pPr>
            <w:pStyle w:val="TOC3"/>
            <w:rPr>
              <w:rFonts w:asciiTheme="minorHAnsi" w:eastAsiaTheme="minorEastAsia" w:hAnsiTheme="minorHAnsi"/>
              <w:color w:val="auto"/>
              <w:sz w:val="22"/>
              <w:lang w:eastAsia="en-AU"/>
            </w:rPr>
          </w:pPr>
          <w:hyperlink w:anchor="_Toc12868438" w:history="1">
            <w:r w:rsidR="009F49DA" w:rsidRPr="00240F68">
              <w:rPr>
                <w:rStyle w:val="Hyperlink"/>
              </w:rPr>
              <w:t>Registrar’s Education Program</w:t>
            </w:r>
            <w:r w:rsidR="009F49DA">
              <w:rPr>
                <w:webHidden/>
              </w:rPr>
              <w:tab/>
            </w:r>
            <w:r w:rsidR="009F49DA">
              <w:rPr>
                <w:webHidden/>
              </w:rPr>
              <w:fldChar w:fldCharType="begin"/>
            </w:r>
            <w:r w:rsidR="009F49DA">
              <w:rPr>
                <w:webHidden/>
              </w:rPr>
              <w:instrText xml:space="preserve"> PAGEREF _Toc12868438 \h </w:instrText>
            </w:r>
            <w:r w:rsidR="009F49DA">
              <w:rPr>
                <w:webHidden/>
              </w:rPr>
            </w:r>
            <w:r w:rsidR="009F49DA">
              <w:rPr>
                <w:webHidden/>
              </w:rPr>
              <w:fldChar w:fldCharType="separate"/>
            </w:r>
            <w:r w:rsidR="009F49DA">
              <w:rPr>
                <w:webHidden/>
              </w:rPr>
              <w:t>24</w:t>
            </w:r>
            <w:r w:rsidR="009F49DA">
              <w:rPr>
                <w:webHidden/>
              </w:rPr>
              <w:fldChar w:fldCharType="end"/>
            </w:r>
          </w:hyperlink>
        </w:p>
        <w:p w14:paraId="2774D9C0" w14:textId="77777777" w:rsidR="009F49DA" w:rsidRDefault="004D3F58">
          <w:pPr>
            <w:pStyle w:val="TOC3"/>
            <w:rPr>
              <w:rFonts w:asciiTheme="minorHAnsi" w:eastAsiaTheme="minorEastAsia" w:hAnsiTheme="minorHAnsi"/>
              <w:color w:val="auto"/>
              <w:sz w:val="22"/>
              <w:lang w:eastAsia="en-AU"/>
            </w:rPr>
          </w:pPr>
          <w:hyperlink w:anchor="_Toc12868439" w:history="1">
            <w:r w:rsidR="009F49DA" w:rsidRPr="00240F68">
              <w:rPr>
                <w:rStyle w:val="Hyperlink"/>
              </w:rPr>
              <w:t>Resident Medical Officers (RMOs) Teaching Program</w:t>
            </w:r>
            <w:r w:rsidR="009F49DA">
              <w:rPr>
                <w:webHidden/>
              </w:rPr>
              <w:tab/>
            </w:r>
            <w:r w:rsidR="009F49DA">
              <w:rPr>
                <w:webHidden/>
              </w:rPr>
              <w:fldChar w:fldCharType="begin"/>
            </w:r>
            <w:r w:rsidR="009F49DA">
              <w:rPr>
                <w:webHidden/>
              </w:rPr>
              <w:instrText xml:space="preserve"> PAGEREF _Toc12868439 \h </w:instrText>
            </w:r>
            <w:r w:rsidR="009F49DA">
              <w:rPr>
                <w:webHidden/>
              </w:rPr>
            </w:r>
            <w:r w:rsidR="009F49DA">
              <w:rPr>
                <w:webHidden/>
              </w:rPr>
              <w:fldChar w:fldCharType="separate"/>
            </w:r>
            <w:r w:rsidR="009F49DA">
              <w:rPr>
                <w:webHidden/>
              </w:rPr>
              <w:t>25</w:t>
            </w:r>
            <w:r w:rsidR="009F49DA">
              <w:rPr>
                <w:webHidden/>
              </w:rPr>
              <w:fldChar w:fldCharType="end"/>
            </w:r>
          </w:hyperlink>
        </w:p>
        <w:p w14:paraId="48D262E8" w14:textId="77777777" w:rsidR="009F49DA" w:rsidRDefault="004D3F58">
          <w:pPr>
            <w:pStyle w:val="TOC3"/>
            <w:rPr>
              <w:rFonts w:asciiTheme="minorHAnsi" w:eastAsiaTheme="minorEastAsia" w:hAnsiTheme="minorHAnsi"/>
              <w:color w:val="auto"/>
              <w:sz w:val="22"/>
              <w:lang w:eastAsia="en-AU"/>
            </w:rPr>
          </w:pPr>
          <w:hyperlink w:anchor="_Toc12868440" w:history="1">
            <w:r w:rsidR="009F49DA" w:rsidRPr="00240F68">
              <w:rPr>
                <w:rStyle w:val="Hyperlink"/>
                <w:rFonts w:eastAsiaTheme="majorEastAsia" w:cstheme="majorBidi"/>
                <w:b/>
                <w:bCs/>
              </w:rPr>
              <w:t>Advanced Cardiac Life Support after Cardiac Surgery (CALS)</w:t>
            </w:r>
            <w:r w:rsidR="009F49DA">
              <w:rPr>
                <w:webHidden/>
              </w:rPr>
              <w:tab/>
            </w:r>
            <w:r w:rsidR="009F49DA">
              <w:rPr>
                <w:webHidden/>
              </w:rPr>
              <w:fldChar w:fldCharType="begin"/>
            </w:r>
            <w:r w:rsidR="009F49DA">
              <w:rPr>
                <w:webHidden/>
              </w:rPr>
              <w:instrText xml:space="preserve"> PAGEREF _Toc12868440 \h </w:instrText>
            </w:r>
            <w:r w:rsidR="009F49DA">
              <w:rPr>
                <w:webHidden/>
              </w:rPr>
            </w:r>
            <w:r w:rsidR="009F49DA">
              <w:rPr>
                <w:webHidden/>
              </w:rPr>
              <w:fldChar w:fldCharType="separate"/>
            </w:r>
            <w:r w:rsidR="009F49DA">
              <w:rPr>
                <w:webHidden/>
              </w:rPr>
              <w:t>25</w:t>
            </w:r>
            <w:r w:rsidR="009F49DA">
              <w:rPr>
                <w:webHidden/>
              </w:rPr>
              <w:fldChar w:fldCharType="end"/>
            </w:r>
          </w:hyperlink>
        </w:p>
        <w:p w14:paraId="4A29350C" w14:textId="77777777" w:rsidR="009F49DA" w:rsidRDefault="004D3F58">
          <w:pPr>
            <w:pStyle w:val="TOC1"/>
            <w:rPr>
              <w:rFonts w:asciiTheme="minorHAnsi" w:eastAsiaTheme="minorEastAsia" w:hAnsiTheme="minorHAnsi"/>
              <w:b w:val="0"/>
              <w:color w:val="auto"/>
              <w:sz w:val="22"/>
              <w:lang w:eastAsia="en-AU"/>
            </w:rPr>
          </w:pPr>
          <w:hyperlink w:anchor="_Toc12868441" w:history="1">
            <w:r w:rsidR="009F49DA" w:rsidRPr="00240F68">
              <w:rPr>
                <w:rStyle w:val="Hyperlink"/>
              </w:rPr>
              <w:t>Opportunities for Training and Professional Development at FSH ICU:</w:t>
            </w:r>
            <w:r w:rsidR="009F49DA">
              <w:rPr>
                <w:webHidden/>
              </w:rPr>
              <w:tab/>
            </w:r>
            <w:r w:rsidR="009F49DA">
              <w:rPr>
                <w:webHidden/>
              </w:rPr>
              <w:fldChar w:fldCharType="begin"/>
            </w:r>
            <w:r w:rsidR="009F49DA">
              <w:rPr>
                <w:webHidden/>
              </w:rPr>
              <w:instrText xml:space="preserve"> PAGEREF _Toc12868441 \h </w:instrText>
            </w:r>
            <w:r w:rsidR="009F49DA">
              <w:rPr>
                <w:webHidden/>
              </w:rPr>
            </w:r>
            <w:r w:rsidR="009F49DA">
              <w:rPr>
                <w:webHidden/>
              </w:rPr>
              <w:fldChar w:fldCharType="separate"/>
            </w:r>
            <w:r w:rsidR="009F49DA">
              <w:rPr>
                <w:webHidden/>
              </w:rPr>
              <w:t>25</w:t>
            </w:r>
            <w:r w:rsidR="009F49DA">
              <w:rPr>
                <w:webHidden/>
              </w:rPr>
              <w:fldChar w:fldCharType="end"/>
            </w:r>
          </w:hyperlink>
        </w:p>
        <w:p w14:paraId="29E4F43D" w14:textId="77777777" w:rsidR="009F49DA" w:rsidRDefault="004D3F58">
          <w:pPr>
            <w:pStyle w:val="TOC3"/>
            <w:rPr>
              <w:rFonts w:asciiTheme="minorHAnsi" w:eastAsiaTheme="minorEastAsia" w:hAnsiTheme="minorHAnsi"/>
              <w:color w:val="auto"/>
              <w:sz w:val="22"/>
              <w:lang w:eastAsia="en-AU"/>
            </w:rPr>
          </w:pPr>
          <w:hyperlink w:anchor="_Toc12868442" w:history="1">
            <w:r w:rsidR="009F49DA" w:rsidRPr="00240F68">
              <w:rPr>
                <w:rStyle w:val="Hyperlink"/>
              </w:rPr>
              <w:t>CALS and ICE CATS</w:t>
            </w:r>
            <w:r w:rsidR="009F49DA">
              <w:rPr>
                <w:webHidden/>
              </w:rPr>
              <w:tab/>
            </w:r>
            <w:r w:rsidR="009F49DA">
              <w:rPr>
                <w:webHidden/>
              </w:rPr>
              <w:fldChar w:fldCharType="begin"/>
            </w:r>
            <w:r w:rsidR="009F49DA">
              <w:rPr>
                <w:webHidden/>
              </w:rPr>
              <w:instrText xml:space="preserve"> PAGEREF _Toc12868442 \h </w:instrText>
            </w:r>
            <w:r w:rsidR="009F49DA">
              <w:rPr>
                <w:webHidden/>
              </w:rPr>
            </w:r>
            <w:r w:rsidR="009F49DA">
              <w:rPr>
                <w:webHidden/>
              </w:rPr>
              <w:fldChar w:fldCharType="separate"/>
            </w:r>
            <w:r w:rsidR="009F49DA">
              <w:rPr>
                <w:webHidden/>
              </w:rPr>
              <w:t>25</w:t>
            </w:r>
            <w:r w:rsidR="009F49DA">
              <w:rPr>
                <w:webHidden/>
              </w:rPr>
              <w:fldChar w:fldCharType="end"/>
            </w:r>
          </w:hyperlink>
        </w:p>
        <w:p w14:paraId="4F7A8AB2" w14:textId="77777777" w:rsidR="009F49DA" w:rsidRDefault="004D3F58">
          <w:pPr>
            <w:pStyle w:val="TOC3"/>
            <w:rPr>
              <w:rFonts w:asciiTheme="minorHAnsi" w:eastAsiaTheme="minorEastAsia" w:hAnsiTheme="minorHAnsi"/>
              <w:color w:val="auto"/>
              <w:sz w:val="22"/>
              <w:lang w:eastAsia="en-AU"/>
            </w:rPr>
          </w:pPr>
          <w:hyperlink w:anchor="_Toc12868443" w:history="1">
            <w:r w:rsidR="009F49DA" w:rsidRPr="00240F68">
              <w:rPr>
                <w:rStyle w:val="Hyperlink"/>
              </w:rPr>
              <w:t>Basic Course</w:t>
            </w:r>
            <w:r w:rsidR="009F49DA">
              <w:rPr>
                <w:webHidden/>
              </w:rPr>
              <w:tab/>
            </w:r>
            <w:r w:rsidR="009F49DA">
              <w:rPr>
                <w:webHidden/>
              </w:rPr>
              <w:fldChar w:fldCharType="begin"/>
            </w:r>
            <w:r w:rsidR="009F49DA">
              <w:rPr>
                <w:webHidden/>
              </w:rPr>
              <w:instrText xml:space="preserve"> PAGEREF _Toc12868443 \h </w:instrText>
            </w:r>
            <w:r w:rsidR="009F49DA">
              <w:rPr>
                <w:webHidden/>
              </w:rPr>
            </w:r>
            <w:r w:rsidR="009F49DA">
              <w:rPr>
                <w:webHidden/>
              </w:rPr>
              <w:fldChar w:fldCharType="separate"/>
            </w:r>
            <w:r w:rsidR="009F49DA">
              <w:rPr>
                <w:webHidden/>
              </w:rPr>
              <w:t>26</w:t>
            </w:r>
            <w:r w:rsidR="009F49DA">
              <w:rPr>
                <w:webHidden/>
              </w:rPr>
              <w:fldChar w:fldCharType="end"/>
            </w:r>
          </w:hyperlink>
        </w:p>
        <w:p w14:paraId="2B27B3E5" w14:textId="77777777" w:rsidR="009F49DA" w:rsidRDefault="004D3F58">
          <w:pPr>
            <w:pStyle w:val="TOC3"/>
            <w:rPr>
              <w:rFonts w:asciiTheme="minorHAnsi" w:eastAsiaTheme="minorEastAsia" w:hAnsiTheme="minorHAnsi"/>
              <w:color w:val="auto"/>
              <w:sz w:val="22"/>
              <w:lang w:eastAsia="en-AU"/>
            </w:rPr>
          </w:pPr>
          <w:hyperlink w:anchor="_Toc12868444" w:history="1">
            <w:r w:rsidR="009F49DA" w:rsidRPr="00240F68">
              <w:rPr>
                <w:rStyle w:val="Hyperlink"/>
              </w:rPr>
              <w:t>Registrar tutorials</w:t>
            </w:r>
            <w:r w:rsidR="009F49DA">
              <w:rPr>
                <w:webHidden/>
              </w:rPr>
              <w:tab/>
            </w:r>
            <w:r w:rsidR="009F49DA">
              <w:rPr>
                <w:webHidden/>
              </w:rPr>
              <w:fldChar w:fldCharType="begin"/>
            </w:r>
            <w:r w:rsidR="009F49DA">
              <w:rPr>
                <w:webHidden/>
              </w:rPr>
              <w:instrText xml:space="preserve"> PAGEREF _Toc12868444 \h </w:instrText>
            </w:r>
            <w:r w:rsidR="009F49DA">
              <w:rPr>
                <w:webHidden/>
              </w:rPr>
            </w:r>
            <w:r w:rsidR="009F49DA">
              <w:rPr>
                <w:webHidden/>
              </w:rPr>
              <w:fldChar w:fldCharType="separate"/>
            </w:r>
            <w:r w:rsidR="009F49DA">
              <w:rPr>
                <w:webHidden/>
              </w:rPr>
              <w:t>26</w:t>
            </w:r>
            <w:r w:rsidR="009F49DA">
              <w:rPr>
                <w:webHidden/>
              </w:rPr>
              <w:fldChar w:fldCharType="end"/>
            </w:r>
          </w:hyperlink>
        </w:p>
        <w:p w14:paraId="2D2D1AE1" w14:textId="77777777" w:rsidR="009F49DA" w:rsidRDefault="004D3F58">
          <w:pPr>
            <w:pStyle w:val="TOC3"/>
            <w:rPr>
              <w:rFonts w:asciiTheme="minorHAnsi" w:eastAsiaTheme="minorEastAsia" w:hAnsiTheme="minorHAnsi"/>
              <w:color w:val="auto"/>
              <w:sz w:val="22"/>
              <w:lang w:eastAsia="en-AU"/>
            </w:rPr>
          </w:pPr>
          <w:hyperlink w:anchor="_Toc12868445" w:history="1">
            <w:r w:rsidR="009F49DA" w:rsidRPr="00240F68">
              <w:rPr>
                <w:rStyle w:val="Hyperlink"/>
              </w:rPr>
              <w:t>Weekly journal club</w:t>
            </w:r>
            <w:r w:rsidR="009F49DA">
              <w:rPr>
                <w:webHidden/>
              </w:rPr>
              <w:tab/>
            </w:r>
            <w:r w:rsidR="009F49DA">
              <w:rPr>
                <w:webHidden/>
              </w:rPr>
              <w:fldChar w:fldCharType="begin"/>
            </w:r>
            <w:r w:rsidR="009F49DA">
              <w:rPr>
                <w:webHidden/>
              </w:rPr>
              <w:instrText xml:space="preserve"> PAGEREF _Toc12868445 \h </w:instrText>
            </w:r>
            <w:r w:rsidR="009F49DA">
              <w:rPr>
                <w:webHidden/>
              </w:rPr>
            </w:r>
            <w:r w:rsidR="009F49DA">
              <w:rPr>
                <w:webHidden/>
              </w:rPr>
              <w:fldChar w:fldCharType="separate"/>
            </w:r>
            <w:r w:rsidR="009F49DA">
              <w:rPr>
                <w:webHidden/>
              </w:rPr>
              <w:t>26</w:t>
            </w:r>
            <w:r w:rsidR="009F49DA">
              <w:rPr>
                <w:webHidden/>
              </w:rPr>
              <w:fldChar w:fldCharType="end"/>
            </w:r>
          </w:hyperlink>
        </w:p>
        <w:p w14:paraId="366CF68A" w14:textId="77777777" w:rsidR="009F49DA" w:rsidRDefault="004D3F58">
          <w:pPr>
            <w:pStyle w:val="TOC3"/>
            <w:rPr>
              <w:rFonts w:asciiTheme="minorHAnsi" w:eastAsiaTheme="minorEastAsia" w:hAnsiTheme="minorHAnsi"/>
              <w:color w:val="auto"/>
              <w:sz w:val="22"/>
              <w:lang w:eastAsia="en-AU"/>
            </w:rPr>
          </w:pPr>
          <w:hyperlink w:anchor="_Toc12868446" w:history="1">
            <w:r w:rsidR="009F49DA" w:rsidRPr="00240F68">
              <w:rPr>
                <w:rStyle w:val="Hyperlink"/>
              </w:rPr>
              <w:t>Quarterly Morbidity and Mortality meetings.</w:t>
            </w:r>
            <w:r w:rsidR="009F49DA">
              <w:rPr>
                <w:webHidden/>
              </w:rPr>
              <w:tab/>
            </w:r>
            <w:r w:rsidR="009F49DA">
              <w:rPr>
                <w:webHidden/>
              </w:rPr>
              <w:fldChar w:fldCharType="begin"/>
            </w:r>
            <w:r w:rsidR="009F49DA">
              <w:rPr>
                <w:webHidden/>
              </w:rPr>
              <w:instrText xml:space="preserve"> PAGEREF _Toc12868446 \h </w:instrText>
            </w:r>
            <w:r w:rsidR="009F49DA">
              <w:rPr>
                <w:webHidden/>
              </w:rPr>
            </w:r>
            <w:r w:rsidR="009F49DA">
              <w:rPr>
                <w:webHidden/>
              </w:rPr>
              <w:fldChar w:fldCharType="separate"/>
            </w:r>
            <w:r w:rsidR="009F49DA">
              <w:rPr>
                <w:webHidden/>
              </w:rPr>
              <w:t>26</w:t>
            </w:r>
            <w:r w:rsidR="009F49DA">
              <w:rPr>
                <w:webHidden/>
              </w:rPr>
              <w:fldChar w:fldCharType="end"/>
            </w:r>
          </w:hyperlink>
        </w:p>
        <w:p w14:paraId="0D3AECF2" w14:textId="77777777" w:rsidR="009F49DA" w:rsidRDefault="004D3F58">
          <w:pPr>
            <w:pStyle w:val="TOC3"/>
            <w:rPr>
              <w:rFonts w:asciiTheme="minorHAnsi" w:eastAsiaTheme="minorEastAsia" w:hAnsiTheme="minorHAnsi"/>
              <w:color w:val="auto"/>
              <w:sz w:val="22"/>
              <w:lang w:eastAsia="en-AU"/>
            </w:rPr>
          </w:pPr>
          <w:hyperlink w:anchor="_Toc12868447" w:history="1">
            <w:r w:rsidR="009F49DA" w:rsidRPr="00240F68">
              <w:rPr>
                <w:rStyle w:val="Hyperlink"/>
              </w:rPr>
              <w:t>Hot Case and Exam Practice</w:t>
            </w:r>
            <w:r w:rsidR="009F49DA">
              <w:rPr>
                <w:webHidden/>
              </w:rPr>
              <w:tab/>
            </w:r>
            <w:r w:rsidR="009F49DA">
              <w:rPr>
                <w:webHidden/>
              </w:rPr>
              <w:fldChar w:fldCharType="begin"/>
            </w:r>
            <w:r w:rsidR="009F49DA">
              <w:rPr>
                <w:webHidden/>
              </w:rPr>
              <w:instrText xml:space="preserve"> PAGEREF _Toc12868447 \h </w:instrText>
            </w:r>
            <w:r w:rsidR="009F49DA">
              <w:rPr>
                <w:webHidden/>
              </w:rPr>
            </w:r>
            <w:r w:rsidR="009F49DA">
              <w:rPr>
                <w:webHidden/>
              </w:rPr>
              <w:fldChar w:fldCharType="separate"/>
            </w:r>
            <w:r w:rsidR="009F49DA">
              <w:rPr>
                <w:webHidden/>
              </w:rPr>
              <w:t>26</w:t>
            </w:r>
            <w:r w:rsidR="009F49DA">
              <w:rPr>
                <w:webHidden/>
              </w:rPr>
              <w:fldChar w:fldCharType="end"/>
            </w:r>
          </w:hyperlink>
        </w:p>
        <w:p w14:paraId="28A0A71A" w14:textId="77777777" w:rsidR="009F49DA" w:rsidRDefault="004D3F58">
          <w:pPr>
            <w:pStyle w:val="TOC3"/>
            <w:rPr>
              <w:rFonts w:asciiTheme="minorHAnsi" w:eastAsiaTheme="minorEastAsia" w:hAnsiTheme="minorHAnsi"/>
              <w:color w:val="auto"/>
              <w:sz w:val="22"/>
              <w:lang w:eastAsia="en-AU"/>
            </w:rPr>
          </w:pPr>
          <w:hyperlink w:anchor="_Toc12868448" w:history="1">
            <w:r w:rsidR="009F49DA" w:rsidRPr="00240F68">
              <w:rPr>
                <w:rStyle w:val="Hyperlink"/>
              </w:rPr>
              <w:t>Bedside teaching</w:t>
            </w:r>
            <w:r w:rsidR="009F49DA">
              <w:rPr>
                <w:webHidden/>
              </w:rPr>
              <w:tab/>
            </w:r>
            <w:r w:rsidR="009F49DA">
              <w:rPr>
                <w:webHidden/>
              </w:rPr>
              <w:fldChar w:fldCharType="begin"/>
            </w:r>
            <w:r w:rsidR="009F49DA">
              <w:rPr>
                <w:webHidden/>
              </w:rPr>
              <w:instrText xml:space="preserve"> PAGEREF _Toc12868448 \h </w:instrText>
            </w:r>
            <w:r w:rsidR="009F49DA">
              <w:rPr>
                <w:webHidden/>
              </w:rPr>
            </w:r>
            <w:r w:rsidR="009F49DA">
              <w:rPr>
                <w:webHidden/>
              </w:rPr>
              <w:fldChar w:fldCharType="separate"/>
            </w:r>
            <w:r w:rsidR="009F49DA">
              <w:rPr>
                <w:webHidden/>
              </w:rPr>
              <w:t>26</w:t>
            </w:r>
            <w:r w:rsidR="009F49DA">
              <w:rPr>
                <w:webHidden/>
              </w:rPr>
              <w:fldChar w:fldCharType="end"/>
            </w:r>
          </w:hyperlink>
        </w:p>
        <w:p w14:paraId="36376A36" w14:textId="77777777" w:rsidR="009F49DA" w:rsidRDefault="004D3F58">
          <w:pPr>
            <w:pStyle w:val="TOC3"/>
            <w:rPr>
              <w:rFonts w:asciiTheme="minorHAnsi" w:eastAsiaTheme="minorEastAsia" w:hAnsiTheme="minorHAnsi"/>
              <w:color w:val="auto"/>
              <w:sz w:val="22"/>
              <w:lang w:eastAsia="en-AU"/>
            </w:rPr>
          </w:pPr>
          <w:hyperlink w:anchor="_Toc12868449" w:history="1">
            <w:r w:rsidR="009F49DA" w:rsidRPr="00240F68">
              <w:rPr>
                <w:rStyle w:val="Hyperlink"/>
              </w:rPr>
              <w:t>FSH Medical Grand Round</w:t>
            </w:r>
            <w:r w:rsidR="009F49DA">
              <w:rPr>
                <w:webHidden/>
              </w:rPr>
              <w:tab/>
            </w:r>
            <w:r w:rsidR="009F49DA">
              <w:rPr>
                <w:webHidden/>
              </w:rPr>
              <w:fldChar w:fldCharType="begin"/>
            </w:r>
            <w:r w:rsidR="009F49DA">
              <w:rPr>
                <w:webHidden/>
              </w:rPr>
              <w:instrText xml:space="preserve"> PAGEREF _Toc12868449 \h </w:instrText>
            </w:r>
            <w:r w:rsidR="009F49DA">
              <w:rPr>
                <w:webHidden/>
              </w:rPr>
            </w:r>
            <w:r w:rsidR="009F49DA">
              <w:rPr>
                <w:webHidden/>
              </w:rPr>
              <w:fldChar w:fldCharType="separate"/>
            </w:r>
            <w:r w:rsidR="009F49DA">
              <w:rPr>
                <w:webHidden/>
              </w:rPr>
              <w:t>26</w:t>
            </w:r>
            <w:r w:rsidR="009F49DA">
              <w:rPr>
                <w:webHidden/>
              </w:rPr>
              <w:fldChar w:fldCharType="end"/>
            </w:r>
          </w:hyperlink>
        </w:p>
        <w:p w14:paraId="06F26453" w14:textId="77777777" w:rsidR="009F49DA" w:rsidRDefault="004D3F58">
          <w:pPr>
            <w:pStyle w:val="TOC3"/>
            <w:rPr>
              <w:rFonts w:asciiTheme="minorHAnsi" w:eastAsiaTheme="minorEastAsia" w:hAnsiTheme="minorHAnsi"/>
              <w:color w:val="auto"/>
              <w:sz w:val="22"/>
              <w:lang w:eastAsia="en-AU"/>
            </w:rPr>
          </w:pPr>
          <w:hyperlink w:anchor="_Toc12868450" w:history="1">
            <w:r w:rsidR="009F49DA" w:rsidRPr="00240F68">
              <w:rPr>
                <w:rStyle w:val="Hyperlink"/>
              </w:rPr>
              <w:t>FSH ICU Weekly Radiology Meetings</w:t>
            </w:r>
            <w:r w:rsidR="009F49DA">
              <w:rPr>
                <w:webHidden/>
              </w:rPr>
              <w:tab/>
            </w:r>
            <w:r w:rsidR="009F49DA">
              <w:rPr>
                <w:webHidden/>
              </w:rPr>
              <w:fldChar w:fldCharType="begin"/>
            </w:r>
            <w:r w:rsidR="009F49DA">
              <w:rPr>
                <w:webHidden/>
              </w:rPr>
              <w:instrText xml:space="preserve"> PAGEREF _Toc12868450 \h </w:instrText>
            </w:r>
            <w:r w:rsidR="009F49DA">
              <w:rPr>
                <w:webHidden/>
              </w:rPr>
            </w:r>
            <w:r w:rsidR="009F49DA">
              <w:rPr>
                <w:webHidden/>
              </w:rPr>
              <w:fldChar w:fldCharType="separate"/>
            </w:r>
            <w:r w:rsidR="009F49DA">
              <w:rPr>
                <w:webHidden/>
              </w:rPr>
              <w:t>26</w:t>
            </w:r>
            <w:r w:rsidR="009F49DA">
              <w:rPr>
                <w:webHidden/>
              </w:rPr>
              <w:fldChar w:fldCharType="end"/>
            </w:r>
          </w:hyperlink>
        </w:p>
        <w:p w14:paraId="1BFF7B4D" w14:textId="77777777" w:rsidR="009F49DA" w:rsidRDefault="004D3F58">
          <w:pPr>
            <w:pStyle w:val="TOC1"/>
            <w:rPr>
              <w:rFonts w:asciiTheme="minorHAnsi" w:eastAsiaTheme="minorEastAsia" w:hAnsiTheme="minorHAnsi"/>
              <w:b w:val="0"/>
              <w:color w:val="auto"/>
              <w:sz w:val="22"/>
              <w:lang w:eastAsia="en-AU"/>
            </w:rPr>
          </w:pPr>
          <w:hyperlink w:anchor="_Toc12868451" w:history="1">
            <w:r w:rsidR="009F49DA" w:rsidRPr="00240F68">
              <w:rPr>
                <w:rStyle w:val="Hyperlink"/>
              </w:rPr>
              <w:t>Assessments and Performance Reviews</w:t>
            </w:r>
            <w:r w:rsidR="009F49DA">
              <w:rPr>
                <w:webHidden/>
              </w:rPr>
              <w:tab/>
            </w:r>
            <w:r w:rsidR="009F49DA">
              <w:rPr>
                <w:webHidden/>
              </w:rPr>
              <w:fldChar w:fldCharType="begin"/>
            </w:r>
            <w:r w:rsidR="009F49DA">
              <w:rPr>
                <w:webHidden/>
              </w:rPr>
              <w:instrText xml:space="preserve"> PAGEREF _Toc12868451 \h </w:instrText>
            </w:r>
            <w:r w:rsidR="009F49DA">
              <w:rPr>
                <w:webHidden/>
              </w:rPr>
            </w:r>
            <w:r w:rsidR="009F49DA">
              <w:rPr>
                <w:webHidden/>
              </w:rPr>
              <w:fldChar w:fldCharType="separate"/>
            </w:r>
            <w:r w:rsidR="009F49DA">
              <w:rPr>
                <w:webHidden/>
              </w:rPr>
              <w:t>26</w:t>
            </w:r>
            <w:r w:rsidR="009F49DA">
              <w:rPr>
                <w:webHidden/>
              </w:rPr>
              <w:fldChar w:fldCharType="end"/>
            </w:r>
          </w:hyperlink>
        </w:p>
        <w:p w14:paraId="332A06D3" w14:textId="77777777" w:rsidR="009F49DA" w:rsidRDefault="004D3F58">
          <w:pPr>
            <w:pStyle w:val="TOC1"/>
            <w:rPr>
              <w:rFonts w:asciiTheme="minorHAnsi" w:eastAsiaTheme="minorEastAsia" w:hAnsiTheme="minorHAnsi"/>
              <w:b w:val="0"/>
              <w:color w:val="auto"/>
              <w:sz w:val="22"/>
              <w:lang w:eastAsia="en-AU"/>
            </w:rPr>
          </w:pPr>
          <w:hyperlink w:anchor="_Toc12868452" w:history="1">
            <w:r w:rsidR="009F49DA" w:rsidRPr="00240F68">
              <w:rPr>
                <w:rStyle w:val="Hyperlink"/>
              </w:rPr>
              <w:t>Wellbeing/Mentoring/Term Feedback</w:t>
            </w:r>
            <w:r w:rsidR="009F49DA">
              <w:rPr>
                <w:webHidden/>
              </w:rPr>
              <w:tab/>
            </w:r>
            <w:r w:rsidR="009F49DA">
              <w:rPr>
                <w:webHidden/>
              </w:rPr>
              <w:fldChar w:fldCharType="begin"/>
            </w:r>
            <w:r w:rsidR="009F49DA">
              <w:rPr>
                <w:webHidden/>
              </w:rPr>
              <w:instrText xml:space="preserve"> PAGEREF _Toc12868452 \h </w:instrText>
            </w:r>
            <w:r w:rsidR="009F49DA">
              <w:rPr>
                <w:webHidden/>
              </w:rPr>
            </w:r>
            <w:r w:rsidR="009F49DA">
              <w:rPr>
                <w:webHidden/>
              </w:rPr>
              <w:fldChar w:fldCharType="separate"/>
            </w:r>
            <w:r w:rsidR="009F49DA">
              <w:rPr>
                <w:webHidden/>
              </w:rPr>
              <w:t>27</w:t>
            </w:r>
            <w:r w:rsidR="009F49DA">
              <w:rPr>
                <w:webHidden/>
              </w:rPr>
              <w:fldChar w:fldCharType="end"/>
            </w:r>
          </w:hyperlink>
        </w:p>
        <w:p w14:paraId="124CE533" w14:textId="11483CBC" w:rsidR="005637DC" w:rsidRDefault="005637DC" w:rsidP="002E7EE5">
          <w:pPr>
            <w:spacing w:before="120" w:after="120"/>
          </w:pPr>
          <w:r>
            <w:rPr>
              <w:b/>
              <w:bCs/>
              <w:noProof/>
            </w:rPr>
            <w:fldChar w:fldCharType="end"/>
          </w:r>
        </w:p>
      </w:sdtContent>
    </w:sdt>
    <w:p w14:paraId="1C1B916D" w14:textId="77777777" w:rsidR="005637DC" w:rsidRDefault="005637DC" w:rsidP="002E7EE5">
      <w:pPr>
        <w:spacing w:before="120" w:after="120" w:line="276" w:lineRule="auto"/>
        <w:rPr>
          <w:rFonts w:eastAsiaTheme="majorEastAsia" w:cstheme="majorBidi"/>
          <w:bCs/>
          <w:color w:val="095489" w:themeColor="accent2"/>
          <w:sz w:val="48"/>
          <w:szCs w:val="28"/>
        </w:rPr>
      </w:pPr>
      <w:r>
        <w:br w:type="page"/>
      </w:r>
    </w:p>
    <w:p w14:paraId="051FEEAF" w14:textId="6C0BA5AA" w:rsidR="00E97731" w:rsidRDefault="00E97731" w:rsidP="002E7EE5">
      <w:pPr>
        <w:pStyle w:val="Heading1"/>
      </w:pPr>
      <w:bookmarkStart w:id="1" w:name="_Toc12868361"/>
      <w:r>
        <w:lastRenderedPageBreak/>
        <w:t>Purpose of this Manual</w:t>
      </w:r>
      <w:bookmarkEnd w:id="1"/>
    </w:p>
    <w:p w14:paraId="35146FA4" w14:textId="33F67FFF" w:rsidR="00E97731" w:rsidRPr="00E97731" w:rsidRDefault="00E97731" w:rsidP="002E7EE5">
      <w:pPr>
        <w:spacing w:before="120" w:after="120"/>
      </w:pPr>
      <w:r>
        <w:t xml:space="preserve">It expected that all medical officers will carefully read this document </w:t>
      </w:r>
      <w:r w:rsidR="00B60D8B">
        <w:t>prior</w:t>
      </w:r>
      <w:r>
        <w:t xml:space="preserve"> to starting in ICU. You must practice according to the directives, guidelines and principles set forth in this document. It is very important document. </w:t>
      </w:r>
    </w:p>
    <w:p w14:paraId="0C9F7D16" w14:textId="445215CF" w:rsidR="00392D18" w:rsidRPr="002E7EE5" w:rsidRDefault="00CD62DE" w:rsidP="002E7EE5">
      <w:pPr>
        <w:pStyle w:val="Heading1"/>
      </w:pPr>
      <w:bookmarkStart w:id="2" w:name="_Toc12868362"/>
      <w:r w:rsidRPr="002E7EE5">
        <w:t>Introduction</w:t>
      </w:r>
      <w:bookmarkEnd w:id="2"/>
    </w:p>
    <w:p w14:paraId="3F469D31" w14:textId="77777777" w:rsidR="00A45DAF" w:rsidRDefault="00A45DAF" w:rsidP="002E7EE5">
      <w:pPr>
        <w:spacing w:before="120" w:after="120"/>
      </w:pPr>
      <w:r>
        <w:t>Fiona Stanley Hospital (FSH) is Western Australia’s flagship public hospital. It is the major tertiary hospital for the South Metropolitan Health Service (SMHS) and it integrates with Royal Perth Hospital (RPH) and other SMHS general and specialist hospitals to offer comprehensive health care services to the communities south of Perth and across the State. The ICU supports the acute medical and surgical services at FSH including:</w:t>
      </w:r>
    </w:p>
    <w:p w14:paraId="13093972" w14:textId="77777777" w:rsidR="00A45DAF" w:rsidRPr="004628A3" w:rsidRDefault="00A45DAF" w:rsidP="00802375">
      <w:pPr>
        <w:numPr>
          <w:ilvl w:val="0"/>
          <w:numId w:val="1"/>
        </w:numPr>
        <w:spacing w:before="120" w:after="120" w:line="300" w:lineRule="exact"/>
        <w:rPr>
          <w:b/>
        </w:rPr>
      </w:pPr>
      <w:r w:rsidRPr="004628A3">
        <w:rPr>
          <w:b/>
        </w:rPr>
        <w:t>State-wide Burns Service</w:t>
      </w:r>
    </w:p>
    <w:p w14:paraId="63ED7951" w14:textId="77777777" w:rsidR="00A45DAF" w:rsidRPr="004628A3" w:rsidRDefault="00A45DAF" w:rsidP="00802375">
      <w:pPr>
        <w:numPr>
          <w:ilvl w:val="0"/>
          <w:numId w:val="1"/>
        </w:numPr>
        <w:spacing w:before="120" w:after="120" w:line="300" w:lineRule="exact"/>
        <w:rPr>
          <w:b/>
        </w:rPr>
      </w:pPr>
      <w:r w:rsidRPr="004628A3">
        <w:rPr>
          <w:b/>
        </w:rPr>
        <w:t>Advanced Heart Failure and Cardiac Transplant Service (AHFCTS)</w:t>
      </w:r>
    </w:p>
    <w:p w14:paraId="28540D64" w14:textId="77777777" w:rsidR="00A45DAF" w:rsidRDefault="00A45DAF" w:rsidP="00802375">
      <w:pPr>
        <w:numPr>
          <w:ilvl w:val="0"/>
          <w:numId w:val="1"/>
        </w:numPr>
        <w:spacing w:before="120" w:after="120" w:line="300" w:lineRule="exact"/>
      </w:pPr>
      <w:r w:rsidRPr="004628A3">
        <w:rPr>
          <w:b/>
        </w:rPr>
        <w:t>Advanced Lung Disease Service (ALDS</w:t>
      </w:r>
      <w:r>
        <w:t>)</w:t>
      </w:r>
    </w:p>
    <w:p w14:paraId="3B927D8F" w14:textId="77777777" w:rsidR="00A45DAF" w:rsidRDefault="00A45DAF" w:rsidP="00802375">
      <w:pPr>
        <w:numPr>
          <w:ilvl w:val="0"/>
          <w:numId w:val="1"/>
        </w:numPr>
        <w:spacing w:before="120" w:after="120" w:line="300" w:lineRule="exact"/>
      </w:pPr>
      <w:r>
        <w:rPr>
          <w:b/>
        </w:rPr>
        <w:t>Obstetric with major co-morbidities needing tertiary care</w:t>
      </w:r>
    </w:p>
    <w:p w14:paraId="7DE7B4AE" w14:textId="77777777" w:rsidR="00A45DAF" w:rsidRDefault="00A45DAF" w:rsidP="002E7EE5">
      <w:pPr>
        <w:spacing w:before="120" w:after="120"/>
      </w:pPr>
      <w:r>
        <w:t xml:space="preserve">Along with the above, the FSH ICU has a varied case-mix of medical and major surgical patients including cardiothoracic, vascular surgery, general surgery, major ear, nose and throat (ENT) surgery, plastic surgery, bariatric surgery and obstetrics. </w:t>
      </w:r>
    </w:p>
    <w:p w14:paraId="3D0B8055" w14:textId="77777777" w:rsidR="00A45DAF" w:rsidRDefault="00A45DAF" w:rsidP="002E7EE5">
      <w:pPr>
        <w:spacing w:before="120" w:after="120"/>
      </w:pPr>
      <w:r>
        <w:t xml:space="preserve">The unit also manages patients following </w:t>
      </w:r>
      <w:r w:rsidRPr="00A86890">
        <w:rPr>
          <w:b/>
        </w:rPr>
        <w:t>complex cardiac surgery</w:t>
      </w:r>
      <w:r>
        <w:t xml:space="preserve">, including Left Ventricular Assist Device (LVAD) and ECMO insertion. The hospital is the State referral centre for Extracorporeal Membrane Oxygenation (ECMO) and has an ECMO retrieval service.  </w:t>
      </w:r>
    </w:p>
    <w:p w14:paraId="7D46FFC9" w14:textId="77777777" w:rsidR="00A45DAF" w:rsidRDefault="00A45DAF" w:rsidP="002E7EE5">
      <w:pPr>
        <w:spacing w:before="120" w:after="120"/>
      </w:pPr>
      <w:r>
        <w:t xml:space="preserve">The Fiona Stanley Hospital Intensive Care Unit (ICU) is centrally located on level one of the main hospital building, adjacent to the Operating Theatres, Coronary Care Unit and directly above the Emergency Department. </w:t>
      </w:r>
    </w:p>
    <w:p w14:paraId="27CFCA17" w14:textId="77777777" w:rsidR="00A45DAF" w:rsidRDefault="00A45DAF" w:rsidP="002E7EE5">
      <w:pPr>
        <w:spacing w:before="120" w:after="120"/>
      </w:pPr>
      <w:r>
        <w:t xml:space="preserve">It has a modern design with 40 individual patient rooms that are split into 4 pods of 10 beds each. From February 2015 the unit opened with 3 pods (30 beds) and will potentially expand to full capacity as the hospital gets busier. </w:t>
      </w:r>
    </w:p>
    <w:p w14:paraId="6988A8CC" w14:textId="77777777" w:rsidR="00A45DAF" w:rsidRDefault="00A45DAF" w:rsidP="002E7EE5">
      <w:pPr>
        <w:spacing w:before="120" w:after="120"/>
      </w:pPr>
      <w:r>
        <w:t>Some of the unique features of the unit include each individual patient’s room having an external window for natural light, and two courtyards attached to the unit to facilitate taking long term patients outdoors for short periods during their ICU stay. There are several positive (4) and negative pressure (4) rooms for specific patient populations.</w:t>
      </w:r>
    </w:p>
    <w:p w14:paraId="3AC08F26" w14:textId="77777777" w:rsidR="00A45DAF" w:rsidRDefault="00A45DAF" w:rsidP="002E7EE5">
      <w:pPr>
        <w:spacing w:before="120" w:after="120"/>
      </w:pPr>
      <w:r>
        <w:t xml:space="preserve">The unit has direct access to a dedicated CT scanner and to the Operating Theatres. </w:t>
      </w:r>
    </w:p>
    <w:p w14:paraId="08407402" w14:textId="77777777" w:rsidR="00A45DAF" w:rsidRDefault="00A45DAF" w:rsidP="002E7EE5">
      <w:pPr>
        <w:spacing w:before="120" w:after="120"/>
      </w:pPr>
      <w:r w:rsidRPr="00AC4C43">
        <w:t>The performance of clinical research and participation in local small trials or bigger multicentre trials is supported and encouraged by all clinicians in the ICU.</w:t>
      </w:r>
    </w:p>
    <w:p w14:paraId="0C9F7D3B" w14:textId="264AA345" w:rsidR="00A45DAF" w:rsidRDefault="00A45DAF" w:rsidP="002E7EE5">
      <w:pPr>
        <w:spacing w:before="120" w:after="120" w:line="276" w:lineRule="auto"/>
      </w:pPr>
      <w:r>
        <w:br w:type="page"/>
      </w:r>
    </w:p>
    <w:p w14:paraId="6A88608D" w14:textId="77777777" w:rsidR="00A45DAF" w:rsidRDefault="00A45DAF" w:rsidP="002E7EE5">
      <w:pPr>
        <w:pStyle w:val="Heading1"/>
      </w:pPr>
      <w:bookmarkStart w:id="3" w:name="_Toc12868363"/>
      <w:r>
        <w:lastRenderedPageBreak/>
        <w:t>The essentials</w:t>
      </w:r>
      <w:bookmarkEnd w:id="3"/>
      <w:r>
        <w:tab/>
      </w:r>
    </w:p>
    <w:p w14:paraId="0CED0360" w14:textId="77777777" w:rsidR="00A45DAF" w:rsidRDefault="00A45DAF" w:rsidP="002E7EE5">
      <w:pPr>
        <w:pStyle w:val="BodyText1"/>
        <w:spacing w:before="120" w:after="120"/>
      </w:pPr>
      <w:r>
        <w:t xml:space="preserve">FSH ICU operates as a Closed Unit, meaning that although patients are admitted under a specialty bed card, governance of the patients during their ICU admission remains with the ICU team. Speciality teams are expected to conduct a daily review of their patients in ICU. </w:t>
      </w:r>
    </w:p>
    <w:p w14:paraId="7BA740E7" w14:textId="77777777" w:rsidR="00A45DAF" w:rsidRDefault="00A45DAF" w:rsidP="002E7EE5">
      <w:pPr>
        <w:pStyle w:val="BodyText1"/>
        <w:spacing w:before="120" w:after="120"/>
      </w:pPr>
      <w:r>
        <w:t>Clinical advice from other specialties is often sought about specific management issues, however any changes to plan of care must be discussed with the Specialist Intensivist or delegate and orders cannot be initiated without approval by ICU staff. These orders include but are not limited to:</w:t>
      </w:r>
    </w:p>
    <w:p w14:paraId="5A71E59D" w14:textId="570C4442" w:rsidR="00A45DAF" w:rsidRDefault="00A45DAF" w:rsidP="00802375">
      <w:pPr>
        <w:pStyle w:val="BodyText1"/>
        <w:numPr>
          <w:ilvl w:val="0"/>
          <w:numId w:val="24"/>
        </w:numPr>
        <w:spacing w:before="120" w:after="120"/>
      </w:pPr>
      <w:r>
        <w:t>Removal of drains</w:t>
      </w:r>
    </w:p>
    <w:p w14:paraId="5E829013" w14:textId="6AFD0C7A" w:rsidR="00A45DAF" w:rsidRDefault="00A45DAF" w:rsidP="00802375">
      <w:pPr>
        <w:pStyle w:val="BodyText1"/>
        <w:numPr>
          <w:ilvl w:val="0"/>
          <w:numId w:val="24"/>
        </w:numPr>
        <w:spacing w:before="120" w:after="120"/>
      </w:pPr>
      <w:r>
        <w:t>Prescribing or ceasing of drugs and fluids</w:t>
      </w:r>
    </w:p>
    <w:p w14:paraId="51DE1326" w14:textId="1CA17126" w:rsidR="00A45DAF" w:rsidRDefault="00A45DAF" w:rsidP="00802375">
      <w:pPr>
        <w:pStyle w:val="BodyText1"/>
        <w:numPr>
          <w:ilvl w:val="0"/>
          <w:numId w:val="24"/>
        </w:numPr>
        <w:spacing w:before="120" w:after="120"/>
      </w:pPr>
      <w:r>
        <w:t xml:space="preserve">Ordering investigations </w:t>
      </w:r>
    </w:p>
    <w:p w14:paraId="4F91885F" w14:textId="717C2407" w:rsidR="00A45DAF" w:rsidRDefault="00A45DAF" w:rsidP="00802375">
      <w:pPr>
        <w:pStyle w:val="BodyText1"/>
        <w:numPr>
          <w:ilvl w:val="0"/>
          <w:numId w:val="24"/>
        </w:numPr>
        <w:spacing w:before="120" w:after="120"/>
      </w:pPr>
      <w:r>
        <w:t>Ordering blood products</w:t>
      </w:r>
    </w:p>
    <w:p w14:paraId="7C073B9F" w14:textId="7B3DE7C2" w:rsidR="00A45DAF" w:rsidRDefault="00A45DAF" w:rsidP="002E7EE5">
      <w:pPr>
        <w:pStyle w:val="Heading1"/>
      </w:pPr>
      <w:bookmarkStart w:id="4" w:name="_Toc12868364"/>
      <w:r>
        <w:t>Pod Allocation</w:t>
      </w:r>
      <w:bookmarkEnd w:id="4"/>
    </w:p>
    <w:p w14:paraId="3C87436A" w14:textId="77777777" w:rsidR="00A45DAF" w:rsidRDefault="00A45DAF" w:rsidP="002E7EE5">
      <w:pPr>
        <w:pStyle w:val="BodyText1"/>
        <w:spacing w:before="120" w:after="120"/>
      </w:pPr>
      <w:r>
        <w:t>The allocation of patients to the ICU pods and individual bed spaces will depend upon the acuity of the patient, category of patient (short-stay versus long stay) and infection control requirements.</w:t>
      </w:r>
    </w:p>
    <w:p w14:paraId="2C320EB4" w14:textId="77777777" w:rsidR="00A45DAF" w:rsidRDefault="00A45DAF" w:rsidP="002E7EE5">
      <w:pPr>
        <w:pStyle w:val="Heading3"/>
      </w:pPr>
      <w:bookmarkStart w:id="5" w:name="_Toc12868365"/>
      <w:r>
        <w:t>Pod 1</w:t>
      </w:r>
      <w:bookmarkEnd w:id="5"/>
      <w:r>
        <w:t xml:space="preserve"> </w:t>
      </w:r>
    </w:p>
    <w:p w14:paraId="176AD706" w14:textId="7575DD17" w:rsidR="00A45DAF" w:rsidRDefault="00A45DAF" w:rsidP="00802375">
      <w:pPr>
        <w:pStyle w:val="BodyText1"/>
        <w:numPr>
          <w:ilvl w:val="0"/>
          <w:numId w:val="23"/>
        </w:numPr>
        <w:spacing w:before="120" w:after="120"/>
      </w:pPr>
      <w:r>
        <w:t xml:space="preserve">Admission of cardiothoracic surgical patients, ECMO patients, heart and lung transplant patients (in the Class P rooms), burns patients (hybrid isolation rooms) and other selected elective surgical cases. </w:t>
      </w:r>
    </w:p>
    <w:p w14:paraId="78C7CD87" w14:textId="32C45FD5" w:rsidR="00A45DAF" w:rsidRDefault="00293280" w:rsidP="002E7EE5">
      <w:pPr>
        <w:pStyle w:val="Heading3"/>
      </w:pPr>
      <w:bookmarkStart w:id="6" w:name="_Toc12868366"/>
      <w:r>
        <w:t>Pod</w:t>
      </w:r>
      <w:r w:rsidR="00A45DAF">
        <w:t xml:space="preserve"> 2</w:t>
      </w:r>
      <w:bookmarkEnd w:id="6"/>
      <w:r w:rsidR="00A45DAF">
        <w:t xml:space="preserve"> </w:t>
      </w:r>
    </w:p>
    <w:p w14:paraId="2424B7C5" w14:textId="1A206E0E" w:rsidR="00A45DAF" w:rsidRDefault="00A45DAF" w:rsidP="00802375">
      <w:pPr>
        <w:pStyle w:val="BodyText1"/>
        <w:numPr>
          <w:ilvl w:val="0"/>
          <w:numId w:val="23"/>
        </w:numPr>
        <w:spacing w:before="120" w:after="120"/>
      </w:pPr>
      <w:r>
        <w:t xml:space="preserve">Largely houses “clean” major, non-cardiac elective surgical patients of both low and high acuity as well as some short stay lower acuity “clean” medical patients. </w:t>
      </w:r>
    </w:p>
    <w:p w14:paraId="2FAAC07B" w14:textId="77777777" w:rsidR="00A45DAF" w:rsidRDefault="00A45DAF" w:rsidP="002E7EE5">
      <w:pPr>
        <w:pStyle w:val="Heading3"/>
      </w:pPr>
      <w:bookmarkStart w:id="7" w:name="_Toc12868367"/>
      <w:r>
        <w:t>Pod 3</w:t>
      </w:r>
      <w:bookmarkEnd w:id="7"/>
      <w:r>
        <w:t xml:space="preserve"> </w:t>
      </w:r>
    </w:p>
    <w:p w14:paraId="44A70633" w14:textId="1D362759" w:rsidR="00A45DAF" w:rsidRDefault="00A45DAF" w:rsidP="00802375">
      <w:pPr>
        <w:pStyle w:val="BodyText1"/>
        <w:numPr>
          <w:ilvl w:val="0"/>
          <w:numId w:val="23"/>
        </w:numPr>
        <w:spacing w:before="120" w:after="120"/>
      </w:pPr>
      <w:r>
        <w:t>Any patient requiring Class N isolation precautions is admitted here, along with longer stay, complex cases.</w:t>
      </w:r>
    </w:p>
    <w:p w14:paraId="56A5B25C" w14:textId="04B40185" w:rsidR="00A45DAF" w:rsidRDefault="00A45DAF" w:rsidP="00802375">
      <w:pPr>
        <w:pStyle w:val="BodyText1"/>
        <w:numPr>
          <w:ilvl w:val="0"/>
          <w:numId w:val="23"/>
        </w:numPr>
        <w:spacing w:before="120" w:after="120"/>
      </w:pPr>
      <w:r>
        <w:t>Patient allocations are made in consultation with the Coordinating Consultant, ICU NUM or Delegate and where appropriate the Infection Prevention and Management Service.</w:t>
      </w:r>
    </w:p>
    <w:p w14:paraId="00E83C0A" w14:textId="77777777" w:rsidR="00B16B54" w:rsidRDefault="00B16B54" w:rsidP="002E7EE5">
      <w:pPr>
        <w:spacing w:before="120" w:after="120" w:line="276" w:lineRule="auto"/>
        <w:rPr>
          <w:rFonts w:eastAsiaTheme="majorEastAsia" w:cstheme="majorBidi"/>
          <w:bCs/>
          <w:color w:val="095489" w:themeColor="accent2"/>
          <w:sz w:val="48"/>
          <w:szCs w:val="28"/>
        </w:rPr>
      </w:pPr>
      <w:r>
        <w:br w:type="page"/>
      </w:r>
    </w:p>
    <w:p w14:paraId="144D5FEF" w14:textId="3B13C7E4" w:rsidR="00A45DAF" w:rsidRDefault="00A45DAF" w:rsidP="002E7EE5">
      <w:pPr>
        <w:pStyle w:val="Heading1"/>
      </w:pPr>
      <w:bookmarkStart w:id="8" w:name="_Toc12868368"/>
      <w:r>
        <w:lastRenderedPageBreak/>
        <w:t>Getting Started</w:t>
      </w:r>
      <w:bookmarkEnd w:id="8"/>
    </w:p>
    <w:p w14:paraId="776619A8" w14:textId="77777777" w:rsidR="00A45DAF" w:rsidRDefault="00A45DAF" w:rsidP="002E7EE5">
      <w:pPr>
        <w:pStyle w:val="BodyText1"/>
        <w:spacing w:before="120" w:after="120"/>
      </w:pPr>
      <w:r>
        <w:t xml:space="preserve">Prior to your first day of term, you will have been contacted by: </w:t>
      </w:r>
    </w:p>
    <w:p w14:paraId="22F326F6" w14:textId="0692881C" w:rsidR="00A45DAF" w:rsidRDefault="00A45DAF" w:rsidP="002E7EE5">
      <w:pPr>
        <w:pStyle w:val="BodyText1"/>
        <w:spacing w:before="120" w:after="120"/>
      </w:pPr>
      <w:r>
        <w:t xml:space="preserve">Ms Samantha Thompson - ICU Departmental secretary </w:t>
      </w:r>
      <w:hyperlink r:id="rId13" w:history="1">
        <w:r w:rsidRPr="00FF2040">
          <w:rPr>
            <w:rStyle w:val="Hyperlink"/>
          </w:rPr>
          <w:t>Sam.Thompson@health.wa.gov.au</w:t>
        </w:r>
      </w:hyperlink>
      <w:r>
        <w:t xml:space="preserve"> </w:t>
      </w:r>
    </w:p>
    <w:p w14:paraId="652A789E" w14:textId="77777777" w:rsidR="00A45DAF" w:rsidRDefault="00A45DAF" w:rsidP="002E7EE5">
      <w:pPr>
        <w:pStyle w:val="BodyText1"/>
        <w:spacing w:before="120" w:after="120"/>
      </w:pPr>
      <w:r>
        <w:t>Phone:</w:t>
      </w:r>
      <w:r>
        <w:tab/>
        <w:t>(08) 6152 6777</w:t>
      </w:r>
    </w:p>
    <w:p w14:paraId="296229A7" w14:textId="77777777" w:rsidR="00A45DAF" w:rsidRDefault="00A45DAF" w:rsidP="002E7EE5">
      <w:pPr>
        <w:pStyle w:val="BodyText1"/>
        <w:spacing w:before="120" w:after="120"/>
      </w:pPr>
      <w:r>
        <w:t>She will provide you in advance with the orientation schedule.</w:t>
      </w:r>
    </w:p>
    <w:p w14:paraId="35E4C6DB" w14:textId="177F754E" w:rsidR="00A45DAF" w:rsidRDefault="00A45DAF" w:rsidP="002E7EE5">
      <w:pPr>
        <w:pStyle w:val="Heading3"/>
      </w:pPr>
      <w:bookmarkStart w:id="9" w:name="_Toc12868369"/>
      <w:r>
        <w:t>On the day of orientation you will receive</w:t>
      </w:r>
      <w:bookmarkEnd w:id="9"/>
      <w:r>
        <w:t xml:space="preserve"> </w:t>
      </w:r>
    </w:p>
    <w:p w14:paraId="24AD9B93" w14:textId="3A46DAA6" w:rsidR="00A45DAF" w:rsidRDefault="00A45DAF" w:rsidP="00802375">
      <w:pPr>
        <w:pStyle w:val="BodyText1"/>
        <w:numPr>
          <w:ilvl w:val="0"/>
          <w:numId w:val="25"/>
        </w:numPr>
        <w:spacing w:before="120" w:after="120"/>
      </w:pPr>
      <w:r>
        <w:t>Departmental Orientation document</w:t>
      </w:r>
    </w:p>
    <w:p w14:paraId="33360BFA" w14:textId="5026DA57" w:rsidR="00A45DAF" w:rsidRDefault="00A45DAF" w:rsidP="00802375">
      <w:pPr>
        <w:pStyle w:val="BodyText1"/>
        <w:numPr>
          <w:ilvl w:val="0"/>
          <w:numId w:val="25"/>
        </w:numPr>
        <w:spacing w:before="120" w:after="120"/>
      </w:pPr>
      <w:r>
        <w:t>Departmental Orientation Schedule</w:t>
      </w:r>
    </w:p>
    <w:p w14:paraId="3B764ACA" w14:textId="383AD0D1" w:rsidR="00A45DAF" w:rsidRDefault="00A45DAF" w:rsidP="00802375">
      <w:pPr>
        <w:pStyle w:val="BodyText1"/>
        <w:numPr>
          <w:ilvl w:val="0"/>
          <w:numId w:val="25"/>
        </w:numPr>
        <w:spacing w:before="120" w:after="120"/>
      </w:pPr>
      <w:r>
        <w:t xml:space="preserve">A tour of the department </w:t>
      </w:r>
    </w:p>
    <w:p w14:paraId="44200079" w14:textId="573E4AC5" w:rsidR="00A45DAF" w:rsidRDefault="00A45DAF" w:rsidP="00802375">
      <w:pPr>
        <w:pStyle w:val="BodyText1"/>
        <w:numPr>
          <w:ilvl w:val="0"/>
          <w:numId w:val="25"/>
        </w:numPr>
        <w:spacing w:before="120" w:after="120"/>
      </w:pPr>
      <w:r>
        <w:t>Face-to-face orientation on the first morning of the term in the ICU seminar room provided by the Head of Department, Cyrus Edibam, or Oonagh Duff, who is in charge of Education or a nominated Consultant.</w:t>
      </w:r>
    </w:p>
    <w:p w14:paraId="1ABEFAAD" w14:textId="1613C7A8" w:rsidR="00A45DAF" w:rsidRDefault="00A45DAF" w:rsidP="00802375">
      <w:pPr>
        <w:pStyle w:val="BodyText1"/>
        <w:numPr>
          <w:ilvl w:val="0"/>
          <w:numId w:val="25"/>
        </w:numPr>
        <w:spacing w:before="120" w:after="120"/>
      </w:pPr>
      <w:r>
        <w:t xml:space="preserve">Orientation will include an introduction to Metavision ICCIS, the paperless charting, notes and prescribing for ICU. </w:t>
      </w:r>
    </w:p>
    <w:p w14:paraId="2BA374B9" w14:textId="108235AD" w:rsidR="00A45DAF" w:rsidRDefault="00A45DAF" w:rsidP="00802375">
      <w:pPr>
        <w:pStyle w:val="BodyText1"/>
        <w:numPr>
          <w:ilvl w:val="0"/>
          <w:numId w:val="25"/>
        </w:numPr>
        <w:spacing w:before="120" w:after="120"/>
      </w:pPr>
      <w:r>
        <w:t>Rosters and important Contact lists</w:t>
      </w:r>
    </w:p>
    <w:p w14:paraId="38C1A7B0" w14:textId="0FB80250" w:rsidR="00A45DAF" w:rsidRDefault="00A45DAF" w:rsidP="00802375">
      <w:pPr>
        <w:pStyle w:val="BodyText1"/>
        <w:numPr>
          <w:ilvl w:val="0"/>
          <w:numId w:val="25"/>
        </w:numPr>
        <w:spacing w:before="120" w:after="120"/>
      </w:pPr>
      <w:r>
        <w:t>Check you are on the global email list.</w:t>
      </w:r>
    </w:p>
    <w:p w14:paraId="784AD38A" w14:textId="0E00A4DC" w:rsidR="00A45DAF" w:rsidRDefault="00293280" w:rsidP="002E7EE5">
      <w:pPr>
        <w:pStyle w:val="Heading3"/>
      </w:pPr>
      <w:bookmarkStart w:id="10" w:name="_Toc12868370"/>
      <w:r>
        <w:t>Ho</w:t>
      </w:r>
      <w:r w:rsidR="00A34344">
        <w:t>w do we communicate amongst us</w:t>
      </w:r>
      <w:bookmarkEnd w:id="10"/>
    </w:p>
    <w:p w14:paraId="2C934E89" w14:textId="77777777" w:rsidR="00A34344" w:rsidRDefault="00A34344" w:rsidP="00802375">
      <w:pPr>
        <w:pStyle w:val="BodyText1"/>
        <w:numPr>
          <w:ilvl w:val="0"/>
          <w:numId w:val="26"/>
        </w:numPr>
        <w:spacing w:before="120" w:after="120"/>
      </w:pPr>
      <w:proofErr w:type="spellStart"/>
      <w:r>
        <w:t>Whats</w:t>
      </w:r>
      <w:proofErr w:type="spellEnd"/>
      <w:r>
        <w:t xml:space="preserve"> App group-ICU HOD will send important messages via this group</w:t>
      </w:r>
    </w:p>
    <w:p w14:paraId="69A255B5" w14:textId="7AFDA7D5" w:rsidR="00A45DAF" w:rsidRDefault="00A34344" w:rsidP="00802375">
      <w:pPr>
        <w:pStyle w:val="BodyText1"/>
        <w:numPr>
          <w:ilvl w:val="0"/>
          <w:numId w:val="26"/>
        </w:numPr>
        <w:spacing w:before="120" w:after="120"/>
      </w:pPr>
      <w:r>
        <w:t>Hospital Email frequently as important Hospital communications will be sent via this method-</w:t>
      </w:r>
      <w:r w:rsidR="00A45DAF">
        <w:t>You must check this at least twice per week</w:t>
      </w:r>
    </w:p>
    <w:p w14:paraId="2763A74C" w14:textId="3D6E0335" w:rsidR="00A45DAF" w:rsidRDefault="002E7EE5" w:rsidP="002E7EE5">
      <w:pPr>
        <w:pStyle w:val="Heading1"/>
      </w:pPr>
      <w:bookmarkStart w:id="11" w:name="_Toc12868371"/>
      <w:r>
        <w:t>Rosters and Leave</w:t>
      </w:r>
      <w:bookmarkEnd w:id="11"/>
    </w:p>
    <w:p w14:paraId="3515C8C1" w14:textId="77777777" w:rsidR="00A45DAF" w:rsidRDefault="00A45DAF" w:rsidP="002E7EE5">
      <w:pPr>
        <w:pStyle w:val="Heading3"/>
      </w:pPr>
      <w:bookmarkStart w:id="12" w:name="_Toc12868372"/>
      <w:r>
        <w:t>Your Roster</w:t>
      </w:r>
      <w:bookmarkEnd w:id="12"/>
    </w:p>
    <w:p w14:paraId="1FC36C28" w14:textId="0BDEA7EE" w:rsidR="00A45DAF" w:rsidRDefault="00A45DAF" w:rsidP="00802375">
      <w:pPr>
        <w:pStyle w:val="BodyText1"/>
        <w:numPr>
          <w:ilvl w:val="0"/>
          <w:numId w:val="26"/>
        </w:numPr>
        <w:spacing w:before="120" w:after="120"/>
      </w:pPr>
      <w:r>
        <w:t xml:space="preserve">The FSH ICU Registrars and SRs Roster are managed in-house. </w:t>
      </w:r>
    </w:p>
    <w:p w14:paraId="2718FE6B" w14:textId="78FE0ABC" w:rsidR="00A45DAF" w:rsidRDefault="00A45DAF" w:rsidP="00802375">
      <w:pPr>
        <w:pStyle w:val="BodyText1"/>
        <w:numPr>
          <w:ilvl w:val="0"/>
          <w:numId w:val="26"/>
        </w:numPr>
        <w:spacing w:before="120" w:after="120"/>
      </w:pPr>
      <w:r>
        <w:t xml:space="preserve">The consultant in charge of Registrar rostering is Dr Melanie Saw  </w:t>
      </w:r>
    </w:p>
    <w:p w14:paraId="63D97C7F" w14:textId="4867FF42" w:rsidR="00A45DAF" w:rsidRDefault="00A45DAF" w:rsidP="00802375">
      <w:pPr>
        <w:pStyle w:val="BodyText1"/>
        <w:numPr>
          <w:ilvl w:val="0"/>
          <w:numId w:val="26"/>
        </w:numPr>
        <w:spacing w:before="120" w:after="120"/>
      </w:pPr>
      <w:r>
        <w:t xml:space="preserve">FSH medical workforce handles the RMO roster. </w:t>
      </w:r>
    </w:p>
    <w:p w14:paraId="298A0E0C" w14:textId="77777777" w:rsidR="00A45DAF" w:rsidRDefault="00A45DAF" w:rsidP="002E7EE5">
      <w:pPr>
        <w:pStyle w:val="Heading3"/>
      </w:pPr>
      <w:bookmarkStart w:id="13" w:name="_Toc12868373"/>
      <w:r>
        <w:t>Leave</w:t>
      </w:r>
      <w:bookmarkEnd w:id="13"/>
    </w:p>
    <w:p w14:paraId="1511015F" w14:textId="7880117B" w:rsidR="00A45DAF" w:rsidRDefault="00A45DAF" w:rsidP="00802375">
      <w:pPr>
        <w:pStyle w:val="BodyText1"/>
        <w:numPr>
          <w:ilvl w:val="0"/>
          <w:numId w:val="26"/>
        </w:numPr>
        <w:spacing w:before="120" w:after="120"/>
      </w:pPr>
      <w:r>
        <w:t xml:space="preserve">SRs and Registrars are eligible for approximately 20 days (4 weeks) of annual leave per year. As a general rule leave is allocated on a pro rata basis (2 weeks per 6 month rotation in ICU). </w:t>
      </w:r>
    </w:p>
    <w:p w14:paraId="49D73FBB" w14:textId="575AA3C5" w:rsidR="00A45DAF" w:rsidRDefault="00A45DAF" w:rsidP="00802375">
      <w:pPr>
        <w:pStyle w:val="BodyText1"/>
        <w:numPr>
          <w:ilvl w:val="0"/>
          <w:numId w:val="26"/>
        </w:numPr>
        <w:spacing w:before="120" w:after="120"/>
      </w:pPr>
      <w:r>
        <w:t xml:space="preserve">The allowance for study leave is 15 days (3 weeks) per year, of which 5 days is accrued each year if unused. Leave will be allocated on a first come first serve basis, with priority given to those taking exams. </w:t>
      </w:r>
    </w:p>
    <w:p w14:paraId="6D39A7C4" w14:textId="3BDB1C15" w:rsidR="00A45DAF" w:rsidRDefault="00A45DAF" w:rsidP="00802375">
      <w:pPr>
        <w:pStyle w:val="BodyText1"/>
        <w:numPr>
          <w:ilvl w:val="0"/>
          <w:numId w:val="26"/>
        </w:numPr>
        <w:spacing w:before="120" w:after="120"/>
      </w:pPr>
      <w:r>
        <w:t xml:space="preserve">There is a formal policy regarding leave allocation and roster swaps which can be accessed via the ICU </w:t>
      </w:r>
      <w:r w:rsidR="00094A40">
        <w:t>admin assistant</w:t>
      </w:r>
      <w:r>
        <w:t>. Please note that a maximum of 2 SRs and 3 JRs can be away at any point in time.</w:t>
      </w:r>
    </w:p>
    <w:p w14:paraId="2BCE9020" w14:textId="2D7977F5" w:rsidR="00A45DAF" w:rsidRDefault="00A45DAF" w:rsidP="00802375">
      <w:pPr>
        <w:pStyle w:val="BodyText1"/>
        <w:numPr>
          <w:ilvl w:val="0"/>
          <w:numId w:val="26"/>
        </w:numPr>
        <w:spacing w:before="120" w:after="120"/>
      </w:pPr>
      <w:r>
        <w:t xml:space="preserve">For further information on pay and leave refer to WA Health AMA Industrial agreement link below: </w:t>
      </w:r>
    </w:p>
    <w:p w14:paraId="0ED5029C" w14:textId="37A5C1A4" w:rsidR="002E7EE5" w:rsidRDefault="004D3F58" w:rsidP="002E7EE5">
      <w:pPr>
        <w:pStyle w:val="BodyText1"/>
        <w:spacing w:before="120" w:after="120"/>
        <w:ind w:left="360"/>
      </w:pPr>
      <w:hyperlink r:id="rId14" w:history="1">
        <w:r w:rsidR="002E7EE5" w:rsidRPr="002E7EE5">
          <w:rPr>
            <w:rStyle w:val="Hyperlink"/>
          </w:rPr>
          <w:t>http://www.health.wa.gov.au/awardsandagreements/docs/WA Health System - Medical Practitioners - AMA Industrial Agreement 2016.pdf</w:t>
        </w:r>
      </w:hyperlink>
      <w:r w:rsidR="002E7EE5">
        <w:t xml:space="preserve"> </w:t>
      </w:r>
    </w:p>
    <w:p w14:paraId="74771A46" w14:textId="77777777" w:rsidR="00A45DAF" w:rsidRDefault="00A45DAF" w:rsidP="002E7EE5">
      <w:pPr>
        <w:pStyle w:val="Heading3"/>
      </w:pPr>
      <w:bookmarkStart w:id="14" w:name="_Toc12868374"/>
      <w:r>
        <w:t>Leave requests</w:t>
      </w:r>
      <w:bookmarkEnd w:id="14"/>
      <w:r>
        <w:t xml:space="preserve"> </w:t>
      </w:r>
    </w:p>
    <w:p w14:paraId="308A1E4C" w14:textId="6E26D0EC" w:rsidR="00A45DAF" w:rsidRDefault="00A45DAF" w:rsidP="00802375">
      <w:pPr>
        <w:pStyle w:val="BodyText1"/>
        <w:numPr>
          <w:ilvl w:val="0"/>
          <w:numId w:val="26"/>
        </w:numPr>
        <w:spacing w:before="120" w:after="120"/>
      </w:pPr>
      <w:r>
        <w:t>Leave requests will need to be submitted ideally at least 3 months in advance via both electronic form and email to the relevant staff below:</w:t>
      </w:r>
    </w:p>
    <w:p w14:paraId="7E6D142B" w14:textId="04CF8F09" w:rsidR="00A45DAF" w:rsidRDefault="00A45DAF" w:rsidP="00802375">
      <w:pPr>
        <w:pStyle w:val="BodyText1"/>
        <w:numPr>
          <w:ilvl w:val="0"/>
          <w:numId w:val="26"/>
        </w:numPr>
        <w:spacing w:before="120" w:after="120"/>
      </w:pPr>
      <w:r>
        <w:t>Please fill in the form and email the completed form to Sam Thompson, ICU Secretary who will pass on to Dr Melanie Saw, the consultant responsible for drawing up the roster and leave allocation for registrars</w:t>
      </w:r>
    </w:p>
    <w:p w14:paraId="63C7156C" w14:textId="11F10078" w:rsidR="00A45DAF" w:rsidRDefault="00A45DAF" w:rsidP="00802375">
      <w:pPr>
        <w:pStyle w:val="BodyText1"/>
        <w:numPr>
          <w:ilvl w:val="0"/>
          <w:numId w:val="26"/>
        </w:numPr>
        <w:spacing w:before="120" w:after="120"/>
      </w:pPr>
      <w:r>
        <w:t>RMO’s should contact Medical Workforce.</w:t>
      </w:r>
    </w:p>
    <w:p w14:paraId="678DC9FE" w14:textId="3D55969A" w:rsidR="00A45DAF" w:rsidRPr="002E7EE5" w:rsidRDefault="00A45DAF" w:rsidP="002E7EE5">
      <w:pPr>
        <w:pStyle w:val="Heading3"/>
      </w:pPr>
      <w:bookmarkStart w:id="15" w:name="_Toc12868375"/>
      <w:r w:rsidRPr="002E7EE5">
        <w:t>Sick leave</w:t>
      </w:r>
      <w:bookmarkEnd w:id="15"/>
    </w:p>
    <w:p w14:paraId="7EF85236" w14:textId="01EDF326" w:rsidR="00A45DAF" w:rsidRDefault="00A45DAF" w:rsidP="00802375">
      <w:pPr>
        <w:pStyle w:val="BodyText1"/>
        <w:numPr>
          <w:ilvl w:val="0"/>
          <w:numId w:val="26"/>
        </w:numPr>
        <w:spacing w:before="120" w:after="120"/>
      </w:pPr>
      <w:r>
        <w:t xml:space="preserve">If calling in sick </w:t>
      </w:r>
      <w:r w:rsidR="00221461">
        <w:t xml:space="preserve">please inform Medical Workforce by </w:t>
      </w:r>
      <w:proofErr w:type="gramStart"/>
      <w:r w:rsidR="00221461">
        <w:t>phone  as</w:t>
      </w:r>
      <w:proofErr w:type="gramEnd"/>
      <w:r w:rsidR="00221461">
        <w:t xml:space="preserve"> well as </w:t>
      </w:r>
      <w:r>
        <w:t xml:space="preserve">the Duty Consultant 61521751 and/or SR 61528801 </w:t>
      </w:r>
      <w:r w:rsidR="00221461">
        <w:t>AS SOON AS POSSIBLE.</w:t>
      </w:r>
    </w:p>
    <w:p w14:paraId="45F03067" w14:textId="2215CA4B" w:rsidR="00A45DAF" w:rsidRDefault="00A45DAF" w:rsidP="00802375">
      <w:pPr>
        <w:pStyle w:val="BodyText1"/>
        <w:numPr>
          <w:ilvl w:val="0"/>
          <w:numId w:val="26"/>
        </w:numPr>
        <w:spacing w:before="120" w:after="120"/>
      </w:pPr>
      <w:r>
        <w:t xml:space="preserve">If more than 2 days of sick leave are taken, a medical certificate needs to be produced. If you anticipate that you are not going to be well, please inform the Consultant/SR at the earliest feasible time, especially for nights or weekends, so that alternative arrangements can be made.  </w:t>
      </w:r>
    </w:p>
    <w:p w14:paraId="0CA0BF36" w14:textId="6F5B8DBB" w:rsidR="00A45DAF" w:rsidRDefault="00A45DAF" w:rsidP="00802375">
      <w:pPr>
        <w:pStyle w:val="BodyText1"/>
        <w:numPr>
          <w:ilvl w:val="0"/>
          <w:numId w:val="26"/>
        </w:numPr>
        <w:spacing w:before="120" w:after="120"/>
      </w:pPr>
      <w:r>
        <w:t xml:space="preserve">Once you return to work please fill out an electronic sick leave form and email this to Sam Thompson. Use the same form as the annual leave form, but instead of annual leave, select sick leave. </w:t>
      </w:r>
    </w:p>
    <w:p w14:paraId="0DD42840" w14:textId="259E19EE" w:rsidR="00A45DAF" w:rsidRDefault="00A45DAF" w:rsidP="002E7EE5">
      <w:pPr>
        <w:pStyle w:val="Heading3"/>
      </w:pPr>
      <w:bookmarkStart w:id="16" w:name="_Toc12868376"/>
      <w:r>
        <w:t>Roster changes</w:t>
      </w:r>
      <w:bookmarkEnd w:id="16"/>
    </w:p>
    <w:p w14:paraId="1F18EA7B" w14:textId="6A3A66DF" w:rsidR="00A45DAF" w:rsidRDefault="00A45DAF" w:rsidP="00802375">
      <w:pPr>
        <w:pStyle w:val="BodyText1"/>
        <w:numPr>
          <w:ilvl w:val="0"/>
          <w:numId w:val="26"/>
        </w:numPr>
        <w:spacing w:before="120" w:after="120"/>
      </w:pPr>
      <w:r>
        <w:t xml:space="preserve">Swaps need to be cost neutral and if working fortnight hours drop as a result then leave may need to be taken to make up the 80 hours after the swap. Swaps that incur overtime will NOT be approved. Either Dr Melanie Saw or Dr Cyrus Edibam must approve swaps before they take place. </w:t>
      </w:r>
    </w:p>
    <w:p w14:paraId="19E83240" w14:textId="73E4D334" w:rsidR="00A45DAF" w:rsidRDefault="00A45DAF" w:rsidP="00802375">
      <w:pPr>
        <w:pStyle w:val="BodyText1"/>
        <w:numPr>
          <w:ilvl w:val="0"/>
          <w:numId w:val="26"/>
        </w:numPr>
        <w:spacing w:before="120" w:after="120"/>
      </w:pPr>
      <w:r>
        <w:t>Filling in the appropriate FSH ICU JMO shift swap form available either in Pod 2 handover room or at the secretary’s desk.(refer to FSH Leave policy for details)</w:t>
      </w:r>
    </w:p>
    <w:p w14:paraId="7BDC7240" w14:textId="7A5BBD73" w:rsidR="00A45DAF" w:rsidRDefault="00A45DAF" w:rsidP="00802375">
      <w:pPr>
        <w:pStyle w:val="BodyText1"/>
        <w:numPr>
          <w:ilvl w:val="0"/>
          <w:numId w:val="26"/>
        </w:numPr>
        <w:spacing w:before="120" w:after="120"/>
      </w:pPr>
      <w:r>
        <w:t xml:space="preserve">Emailing and advising Dr Melanie Saw </w:t>
      </w:r>
    </w:p>
    <w:p w14:paraId="5317F982" w14:textId="7F79580D" w:rsidR="00A45DAF" w:rsidRDefault="00A45DAF" w:rsidP="00802375">
      <w:pPr>
        <w:pStyle w:val="BodyText1"/>
        <w:numPr>
          <w:ilvl w:val="0"/>
          <w:numId w:val="26"/>
        </w:numPr>
        <w:spacing w:before="120" w:after="120"/>
      </w:pPr>
      <w:r>
        <w:t>Having the form signed by Dr Melanie Saw or the ICU HOS, Dr Cyrus Edibam.</w:t>
      </w:r>
    </w:p>
    <w:p w14:paraId="66C1823C" w14:textId="77777777" w:rsidR="00A45DAF" w:rsidRDefault="00A45DAF" w:rsidP="002E7EE5">
      <w:pPr>
        <w:spacing w:before="120" w:after="120" w:line="276" w:lineRule="auto"/>
        <w:rPr>
          <w:rFonts w:eastAsiaTheme="majorEastAsia" w:cstheme="majorBidi"/>
          <w:bCs/>
          <w:color w:val="095489" w:themeColor="accent2"/>
          <w:sz w:val="36"/>
          <w:szCs w:val="28"/>
        </w:rPr>
      </w:pPr>
      <w:r>
        <w:br w:type="page"/>
      </w:r>
    </w:p>
    <w:p w14:paraId="7D275C69" w14:textId="3ABFAFA1" w:rsidR="00A45DAF" w:rsidRDefault="00A45DAF" w:rsidP="002E7EE5">
      <w:pPr>
        <w:pStyle w:val="Heading1"/>
      </w:pPr>
      <w:bookmarkStart w:id="17" w:name="_Toc12868377"/>
      <w:r>
        <w:lastRenderedPageBreak/>
        <w:t>The ICU Team</w:t>
      </w:r>
      <w:bookmarkEnd w:id="17"/>
    </w:p>
    <w:p w14:paraId="2CB64D91" w14:textId="511868FB" w:rsidR="00A45DAF" w:rsidRDefault="00A45DAF" w:rsidP="002E7EE5">
      <w:pPr>
        <w:pStyle w:val="BodyText1"/>
        <w:spacing w:before="120" w:after="120"/>
      </w:pPr>
      <w:r>
        <w:t xml:space="preserve">Provision of high quality patient care in ICU is critically dependent on healthy respect and good communication between all the multidisciplinary ICU team members as well as the other specialist teams in the hospital. </w:t>
      </w:r>
    </w:p>
    <w:p w14:paraId="68CA808D" w14:textId="77777777" w:rsidR="00A45DAF" w:rsidRDefault="00A45DAF" w:rsidP="002E7EE5">
      <w:pPr>
        <w:pStyle w:val="Heading3"/>
      </w:pPr>
      <w:bookmarkStart w:id="18" w:name="_Toc12868378"/>
      <w:r>
        <w:t>Consultants</w:t>
      </w:r>
      <w:bookmarkEnd w:id="18"/>
    </w:p>
    <w:p w14:paraId="3BB28900" w14:textId="3CF4784E" w:rsidR="00A45DAF" w:rsidRDefault="00A45DAF" w:rsidP="00802375">
      <w:pPr>
        <w:pStyle w:val="BodyText1"/>
        <w:numPr>
          <w:ilvl w:val="0"/>
          <w:numId w:val="26"/>
        </w:numPr>
        <w:spacing w:before="120" w:after="120"/>
      </w:pPr>
      <w:r>
        <w:t xml:space="preserve">Dr Cyrus Edibam*, Head of Specialty (HOS)  </w:t>
      </w:r>
    </w:p>
    <w:p w14:paraId="4B3E8E6E" w14:textId="535D286C" w:rsidR="00A45DAF" w:rsidRDefault="00A45DAF" w:rsidP="00802375">
      <w:pPr>
        <w:pStyle w:val="BodyText1"/>
        <w:numPr>
          <w:ilvl w:val="0"/>
          <w:numId w:val="26"/>
        </w:numPr>
        <w:spacing w:before="120" w:after="120"/>
      </w:pPr>
      <w:r>
        <w:t xml:space="preserve">Dr Chris Allen* </w:t>
      </w:r>
    </w:p>
    <w:p w14:paraId="047068A2" w14:textId="1DC573C7" w:rsidR="00A45DAF" w:rsidRDefault="00A45DAF" w:rsidP="00802375">
      <w:pPr>
        <w:pStyle w:val="BodyText1"/>
        <w:numPr>
          <w:ilvl w:val="0"/>
          <w:numId w:val="26"/>
        </w:numPr>
        <w:spacing w:before="120" w:after="120"/>
      </w:pPr>
      <w:r>
        <w:t>Dr Bart De Keulenaer</w:t>
      </w:r>
      <w:r>
        <w:tab/>
      </w:r>
    </w:p>
    <w:p w14:paraId="676AB164" w14:textId="4FE56FDA" w:rsidR="00A45DAF" w:rsidRDefault="00A45DAF" w:rsidP="00802375">
      <w:pPr>
        <w:pStyle w:val="BodyText1"/>
        <w:numPr>
          <w:ilvl w:val="0"/>
          <w:numId w:val="26"/>
        </w:numPr>
        <w:spacing w:before="120" w:after="120"/>
      </w:pPr>
      <w:r>
        <w:t>Dr Oonagh Duff</w:t>
      </w:r>
      <w:r>
        <w:tab/>
      </w:r>
    </w:p>
    <w:p w14:paraId="03243F6B" w14:textId="0BA8781E" w:rsidR="00A45DAF" w:rsidRDefault="00A45DAF" w:rsidP="00802375">
      <w:pPr>
        <w:pStyle w:val="BodyText1"/>
        <w:numPr>
          <w:ilvl w:val="0"/>
          <w:numId w:val="26"/>
        </w:numPr>
        <w:spacing w:before="120" w:after="120"/>
      </w:pPr>
      <w:r>
        <w:t>Dr Stephen Edlin</w:t>
      </w:r>
      <w:r>
        <w:tab/>
      </w:r>
    </w:p>
    <w:p w14:paraId="74F1D96A" w14:textId="3E322D9F" w:rsidR="00A45DAF" w:rsidRDefault="00A45DAF" w:rsidP="00802375">
      <w:pPr>
        <w:pStyle w:val="BodyText1"/>
        <w:numPr>
          <w:ilvl w:val="0"/>
          <w:numId w:val="26"/>
        </w:numPr>
        <w:spacing w:before="120" w:after="120"/>
      </w:pPr>
      <w:r>
        <w:t xml:space="preserve">Dr John Lewis* </w:t>
      </w:r>
    </w:p>
    <w:p w14:paraId="7D2EB6E2" w14:textId="23D70374" w:rsidR="00A45DAF" w:rsidRDefault="00A45DAF" w:rsidP="00802375">
      <w:pPr>
        <w:pStyle w:val="BodyText1"/>
        <w:numPr>
          <w:ilvl w:val="0"/>
          <w:numId w:val="26"/>
        </w:numPr>
        <w:spacing w:before="120" w:after="120"/>
      </w:pPr>
      <w:r>
        <w:t xml:space="preserve">Dr Edward Litton </w:t>
      </w:r>
    </w:p>
    <w:p w14:paraId="042AF437" w14:textId="053E7807" w:rsidR="00A45DAF" w:rsidRDefault="00A45DAF" w:rsidP="00802375">
      <w:pPr>
        <w:pStyle w:val="BodyText1"/>
        <w:numPr>
          <w:ilvl w:val="0"/>
          <w:numId w:val="26"/>
        </w:numPr>
        <w:spacing w:before="120" w:after="120"/>
      </w:pPr>
      <w:r>
        <w:t xml:space="preserve">Dr Godfrey Lo* </w:t>
      </w:r>
    </w:p>
    <w:p w14:paraId="7EE79C0C" w14:textId="4EF59188" w:rsidR="00A45DAF" w:rsidRDefault="00A45DAF" w:rsidP="00802375">
      <w:pPr>
        <w:pStyle w:val="BodyText1"/>
        <w:numPr>
          <w:ilvl w:val="0"/>
          <w:numId w:val="26"/>
        </w:numPr>
        <w:spacing w:before="120" w:after="120"/>
      </w:pPr>
      <w:r>
        <w:t>Dr Greg McGrath</w:t>
      </w:r>
      <w:r>
        <w:tab/>
      </w:r>
    </w:p>
    <w:p w14:paraId="165A6FCC" w14:textId="2E2340BE" w:rsidR="00A45DAF" w:rsidRDefault="00A45DAF" w:rsidP="00802375">
      <w:pPr>
        <w:pStyle w:val="BodyText1"/>
        <w:numPr>
          <w:ilvl w:val="0"/>
          <w:numId w:val="26"/>
        </w:numPr>
        <w:spacing w:before="120" w:after="120"/>
      </w:pPr>
      <w:r>
        <w:t>Dr David Morgan</w:t>
      </w:r>
      <w:r>
        <w:tab/>
      </w:r>
    </w:p>
    <w:p w14:paraId="267FAD1E" w14:textId="43F89CB4" w:rsidR="00A45DAF" w:rsidRDefault="00A45DAF" w:rsidP="00802375">
      <w:pPr>
        <w:pStyle w:val="BodyText1"/>
        <w:numPr>
          <w:ilvl w:val="0"/>
          <w:numId w:val="26"/>
        </w:numPr>
        <w:spacing w:before="120" w:after="120"/>
      </w:pPr>
      <w:r>
        <w:t>Dr Bernice Ng*</w:t>
      </w:r>
    </w:p>
    <w:p w14:paraId="0B2120BB" w14:textId="32608A34" w:rsidR="00A45DAF" w:rsidRDefault="00A45DAF" w:rsidP="00802375">
      <w:pPr>
        <w:pStyle w:val="BodyText1"/>
        <w:numPr>
          <w:ilvl w:val="0"/>
          <w:numId w:val="26"/>
        </w:numPr>
        <w:spacing w:before="120" w:after="120"/>
      </w:pPr>
      <w:r>
        <w:t xml:space="preserve">Dr Srinivasa “Krishna” </w:t>
      </w:r>
      <w:proofErr w:type="spellStart"/>
      <w:r>
        <w:t>Ponasanapalli</w:t>
      </w:r>
      <w:proofErr w:type="spellEnd"/>
      <w:r>
        <w:tab/>
      </w:r>
    </w:p>
    <w:p w14:paraId="10F16EB1" w14:textId="12D6192A" w:rsidR="00A45DAF" w:rsidRDefault="00A45DAF" w:rsidP="00802375">
      <w:pPr>
        <w:pStyle w:val="BodyText1"/>
        <w:numPr>
          <w:ilvl w:val="0"/>
          <w:numId w:val="26"/>
        </w:numPr>
        <w:spacing w:before="120" w:after="120"/>
      </w:pPr>
      <w:r>
        <w:t>Dr Peter Pridmore</w:t>
      </w:r>
      <w:r>
        <w:tab/>
      </w:r>
      <w:r>
        <w:tab/>
      </w:r>
    </w:p>
    <w:p w14:paraId="19303E17" w14:textId="3CF8D394" w:rsidR="00A45DAF" w:rsidRDefault="00A45DAF" w:rsidP="00802375">
      <w:pPr>
        <w:pStyle w:val="BodyText1"/>
        <w:numPr>
          <w:ilvl w:val="0"/>
          <w:numId w:val="26"/>
        </w:numPr>
        <w:spacing w:before="120" w:after="120"/>
      </w:pPr>
      <w:r>
        <w:t>Dr Nandkumar “Kumar” Raut</w:t>
      </w:r>
      <w:r>
        <w:tab/>
        <w:t xml:space="preserve"> </w:t>
      </w:r>
    </w:p>
    <w:p w14:paraId="6ACABE43" w14:textId="7FA385B0" w:rsidR="00A45DAF" w:rsidRDefault="00A45DAF" w:rsidP="00802375">
      <w:pPr>
        <w:pStyle w:val="BodyText1"/>
        <w:numPr>
          <w:ilvl w:val="0"/>
          <w:numId w:val="26"/>
        </w:numPr>
        <w:spacing w:before="120" w:after="120"/>
      </w:pPr>
      <w:r>
        <w:t>Dr Adrian Regli</w:t>
      </w:r>
      <w:r>
        <w:tab/>
      </w:r>
    </w:p>
    <w:p w14:paraId="7EF1FC3C" w14:textId="4B0F1C00" w:rsidR="00A45DAF" w:rsidRDefault="00A45DAF" w:rsidP="00802375">
      <w:pPr>
        <w:pStyle w:val="BodyText1"/>
        <w:numPr>
          <w:ilvl w:val="0"/>
          <w:numId w:val="26"/>
        </w:numPr>
        <w:spacing w:before="120" w:after="120"/>
      </w:pPr>
      <w:r>
        <w:t xml:space="preserve">Dr Melanie Saw </w:t>
      </w:r>
    </w:p>
    <w:p w14:paraId="24667938" w14:textId="5D8B8BF0" w:rsidR="00A45DAF" w:rsidRDefault="00A45DAF" w:rsidP="00802375">
      <w:pPr>
        <w:pStyle w:val="BodyText1"/>
        <w:numPr>
          <w:ilvl w:val="0"/>
          <w:numId w:val="26"/>
        </w:numPr>
        <w:spacing w:before="120" w:after="120"/>
      </w:pPr>
      <w:r>
        <w:t xml:space="preserve">Dr Simon Towler </w:t>
      </w:r>
    </w:p>
    <w:p w14:paraId="0A4510B8" w14:textId="3E9BD257" w:rsidR="00A45DAF" w:rsidRDefault="00A45DAF" w:rsidP="00802375">
      <w:pPr>
        <w:pStyle w:val="BodyText1"/>
        <w:numPr>
          <w:ilvl w:val="0"/>
          <w:numId w:val="26"/>
        </w:numPr>
        <w:spacing w:before="120" w:after="120"/>
      </w:pPr>
      <w:r>
        <w:t>Dr Robyn Wilkinson</w:t>
      </w:r>
      <w:r>
        <w:tab/>
      </w:r>
    </w:p>
    <w:p w14:paraId="717E2A12" w14:textId="41DC47EA" w:rsidR="00A45DAF" w:rsidRDefault="00A45DAF" w:rsidP="002E7EE5">
      <w:pPr>
        <w:pStyle w:val="BodyText1"/>
        <w:spacing w:before="120" w:after="120"/>
      </w:pPr>
      <w:r>
        <w:t>*Participates in the Echo-ECMO roster</w:t>
      </w:r>
      <w:r>
        <w:tab/>
      </w:r>
    </w:p>
    <w:p w14:paraId="1020D640" w14:textId="77777777" w:rsidR="00A45DAF" w:rsidRDefault="00A45DAF" w:rsidP="002E7EE5">
      <w:pPr>
        <w:pStyle w:val="Heading3"/>
      </w:pPr>
      <w:bookmarkStart w:id="19" w:name="_Toc12868379"/>
      <w:r>
        <w:t>Nursing Staff</w:t>
      </w:r>
      <w:bookmarkEnd w:id="19"/>
    </w:p>
    <w:p w14:paraId="56C80354" w14:textId="78F72292" w:rsidR="00A45DAF" w:rsidRDefault="00A45DAF" w:rsidP="00802375">
      <w:pPr>
        <w:pStyle w:val="BodyText1"/>
        <w:numPr>
          <w:ilvl w:val="0"/>
          <w:numId w:val="26"/>
        </w:numPr>
        <w:spacing w:before="120" w:after="120"/>
      </w:pPr>
      <w:r>
        <w:t xml:space="preserve">NUM: Luke Dix </w:t>
      </w:r>
    </w:p>
    <w:p w14:paraId="5234A28E" w14:textId="2F3FCF4D" w:rsidR="00A45DAF" w:rsidRDefault="00A45DAF" w:rsidP="00802375">
      <w:pPr>
        <w:pStyle w:val="BodyText1"/>
        <w:numPr>
          <w:ilvl w:val="0"/>
          <w:numId w:val="26"/>
        </w:numPr>
        <w:spacing w:before="120" w:after="120"/>
      </w:pPr>
      <w:r>
        <w:t xml:space="preserve">ICU Outreach/MET nurse: Cathy Haddock </w:t>
      </w:r>
    </w:p>
    <w:p w14:paraId="484CF0C9" w14:textId="07E50478" w:rsidR="00A45DAF" w:rsidRDefault="00A45DAF" w:rsidP="00802375">
      <w:pPr>
        <w:pStyle w:val="BodyText1"/>
        <w:numPr>
          <w:ilvl w:val="0"/>
          <w:numId w:val="26"/>
        </w:numPr>
        <w:spacing w:before="120" w:after="120"/>
      </w:pPr>
      <w:r>
        <w:t xml:space="preserve">Clinical Educators: Anna Rowe ,Stacey Fuller </w:t>
      </w:r>
    </w:p>
    <w:p w14:paraId="4ABE28A2" w14:textId="77777777" w:rsidR="00A45DAF" w:rsidRDefault="00A45DAF" w:rsidP="002E7EE5">
      <w:pPr>
        <w:pStyle w:val="Heading3"/>
      </w:pPr>
      <w:bookmarkStart w:id="20" w:name="_Toc12868380"/>
      <w:r>
        <w:t>Respiratory and Clinical Technicians</w:t>
      </w:r>
      <w:bookmarkEnd w:id="20"/>
    </w:p>
    <w:p w14:paraId="7C29B1FA" w14:textId="05B3F599" w:rsidR="00A45DAF" w:rsidRDefault="00A45DAF" w:rsidP="00802375">
      <w:pPr>
        <w:pStyle w:val="BodyText1"/>
        <w:numPr>
          <w:ilvl w:val="0"/>
          <w:numId w:val="26"/>
        </w:numPr>
        <w:spacing w:before="120" w:after="120"/>
      </w:pPr>
      <w:r>
        <w:t>Mike Das-Gupta</w:t>
      </w:r>
      <w:r w:rsidR="00EE1B57">
        <w:t xml:space="preserve"> (senior Technologist),</w:t>
      </w:r>
      <w:r>
        <w:t xml:space="preserve">, Ozan Demir, John Young, Jose Mathew </w:t>
      </w:r>
    </w:p>
    <w:p w14:paraId="669DCFEF" w14:textId="77777777" w:rsidR="00A45DAF" w:rsidRDefault="00A45DAF" w:rsidP="002E7EE5">
      <w:pPr>
        <w:pStyle w:val="Heading3"/>
      </w:pPr>
      <w:bookmarkStart w:id="21" w:name="_Toc12868381"/>
      <w:r>
        <w:t>Physiotherapy Lead</w:t>
      </w:r>
      <w:bookmarkEnd w:id="21"/>
    </w:p>
    <w:p w14:paraId="4F3EF74A" w14:textId="051A6032" w:rsidR="00A45DAF" w:rsidRDefault="00A45DAF" w:rsidP="00802375">
      <w:pPr>
        <w:pStyle w:val="BodyText1"/>
        <w:numPr>
          <w:ilvl w:val="0"/>
          <w:numId w:val="26"/>
        </w:numPr>
        <w:spacing w:before="120" w:after="120"/>
      </w:pPr>
      <w:r>
        <w:t>Sara Lennon</w:t>
      </w:r>
      <w:r>
        <w:tab/>
      </w:r>
    </w:p>
    <w:p w14:paraId="3DA1A833" w14:textId="77777777" w:rsidR="00A45DAF" w:rsidRDefault="00A45DAF" w:rsidP="002E7EE5">
      <w:pPr>
        <w:pStyle w:val="Heading3"/>
      </w:pPr>
      <w:bookmarkStart w:id="22" w:name="_Toc12868382"/>
      <w:r>
        <w:t>Dietetic Lead</w:t>
      </w:r>
      <w:bookmarkEnd w:id="22"/>
    </w:p>
    <w:p w14:paraId="7DBE8FF4" w14:textId="726FA55F" w:rsidR="00A45DAF" w:rsidRDefault="00A45DAF" w:rsidP="00802375">
      <w:pPr>
        <w:pStyle w:val="BodyText1"/>
        <w:numPr>
          <w:ilvl w:val="0"/>
          <w:numId w:val="26"/>
        </w:numPr>
        <w:spacing w:before="120" w:after="120"/>
      </w:pPr>
      <w:r>
        <w:t xml:space="preserve">Liliana Sputore (Senior) Dietitian </w:t>
      </w:r>
    </w:p>
    <w:p w14:paraId="12A58545" w14:textId="77777777" w:rsidR="00A45DAF" w:rsidRDefault="00A45DAF" w:rsidP="002E7EE5">
      <w:pPr>
        <w:pStyle w:val="Heading3"/>
      </w:pPr>
      <w:bookmarkStart w:id="23" w:name="_Toc12868383"/>
      <w:r>
        <w:lastRenderedPageBreak/>
        <w:t>Pharmacist Lead</w:t>
      </w:r>
      <w:bookmarkEnd w:id="23"/>
    </w:p>
    <w:p w14:paraId="72F664AE" w14:textId="1937AE7A" w:rsidR="00A45DAF" w:rsidRDefault="00A45DAF" w:rsidP="00802375">
      <w:pPr>
        <w:pStyle w:val="BodyText1"/>
        <w:numPr>
          <w:ilvl w:val="0"/>
          <w:numId w:val="26"/>
        </w:numPr>
        <w:spacing w:before="120" w:after="120"/>
      </w:pPr>
      <w:r>
        <w:t xml:space="preserve">Breigh Ridley (Senior ICU Pharmacist) </w:t>
      </w:r>
    </w:p>
    <w:p w14:paraId="71816563" w14:textId="77777777" w:rsidR="00A45DAF" w:rsidRDefault="00A45DAF" w:rsidP="002E7EE5">
      <w:pPr>
        <w:pStyle w:val="Heading3"/>
      </w:pPr>
      <w:bookmarkStart w:id="24" w:name="_Toc12868384"/>
      <w:r>
        <w:t>Social Work</w:t>
      </w:r>
      <w:bookmarkEnd w:id="24"/>
    </w:p>
    <w:p w14:paraId="0C1B82AD" w14:textId="58C10F0C" w:rsidR="00A45DAF" w:rsidRDefault="00952A9C" w:rsidP="00802375">
      <w:pPr>
        <w:pStyle w:val="BodyText1"/>
        <w:numPr>
          <w:ilvl w:val="0"/>
          <w:numId w:val="26"/>
        </w:numPr>
        <w:spacing w:before="120" w:after="120"/>
      </w:pPr>
      <w:r>
        <w:t>Kathleen P</w:t>
      </w:r>
      <w:r w:rsidR="00A45DAF">
        <w:t>arker</w:t>
      </w:r>
    </w:p>
    <w:p w14:paraId="1670D621" w14:textId="77777777" w:rsidR="00A45DAF" w:rsidRDefault="00A45DAF" w:rsidP="002E7EE5">
      <w:pPr>
        <w:pStyle w:val="Heading3"/>
      </w:pPr>
      <w:bookmarkStart w:id="25" w:name="_Toc12868385"/>
      <w:r>
        <w:t>Speech Therapy</w:t>
      </w:r>
      <w:bookmarkEnd w:id="25"/>
    </w:p>
    <w:p w14:paraId="01D37B12" w14:textId="757C6B4F" w:rsidR="00A45DAF" w:rsidRDefault="00A45DAF" w:rsidP="00802375">
      <w:pPr>
        <w:pStyle w:val="BodyText1"/>
        <w:numPr>
          <w:ilvl w:val="0"/>
          <w:numId w:val="26"/>
        </w:numPr>
        <w:spacing w:before="120" w:after="120"/>
      </w:pPr>
      <w:r>
        <w:t>Ashleigh Sarris</w:t>
      </w:r>
    </w:p>
    <w:p w14:paraId="2925152B" w14:textId="77777777" w:rsidR="00A45DAF" w:rsidRDefault="00A45DAF" w:rsidP="002E7EE5">
      <w:pPr>
        <w:pStyle w:val="Heading3"/>
      </w:pPr>
      <w:bookmarkStart w:id="26" w:name="_Toc12868386"/>
      <w:r>
        <w:t>Research and Data Manager</w:t>
      </w:r>
      <w:bookmarkEnd w:id="26"/>
    </w:p>
    <w:p w14:paraId="0EA9CBDF" w14:textId="7C6F7F6A" w:rsidR="00A45DAF" w:rsidRDefault="00A45DAF" w:rsidP="00802375">
      <w:pPr>
        <w:pStyle w:val="BodyText1"/>
        <w:numPr>
          <w:ilvl w:val="0"/>
          <w:numId w:val="26"/>
        </w:numPr>
        <w:spacing w:before="120" w:after="120"/>
      </w:pPr>
      <w:r>
        <w:t>Jenny Thompson</w:t>
      </w:r>
    </w:p>
    <w:p w14:paraId="22FEEBCD" w14:textId="77777777" w:rsidR="00A45DAF" w:rsidRDefault="00A45DAF" w:rsidP="002E7EE5">
      <w:pPr>
        <w:pStyle w:val="Heading3"/>
      </w:pPr>
      <w:bookmarkStart w:id="27" w:name="_Toc12868387"/>
      <w:r>
        <w:t>ICU CIS Team</w:t>
      </w:r>
      <w:bookmarkEnd w:id="27"/>
    </w:p>
    <w:p w14:paraId="16F5EBE9" w14:textId="6571DD74" w:rsidR="00CE7F45" w:rsidRDefault="00CE7F45" w:rsidP="00802375">
      <w:pPr>
        <w:pStyle w:val="BodyText1"/>
        <w:numPr>
          <w:ilvl w:val="0"/>
          <w:numId w:val="26"/>
        </w:numPr>
        <w:spacing w:before="120" w:after="120"/>
      </w:pPr>
      <w:r>
        <w:t>Mason Johnstone,</w:t>
      </w:r>
      <w:r w:rsidRPr="00CE7F45">
        <w:t xml:space="preserve"> </w:t>
      </w:r>
      <w:r>
        <w:t>Sonya Trewren (App Specialists/Nursing)</w:t>
      </w:r>
    </w:p>
    <w:p w14:paraId="7D76F246" w14:textId="2AE50C7D" w:rsidR="00CE7F45" w:rsidRDefault="00A45DAF" w:rsidP="00802375">
      <w:pPr>
        <w:pStyle w:val="BodyText1"/>
        <w:numPr>
          <w:ilvl w:val="0"/>
          <w:numId w:val="26"/>
        </w:numPr>
        <w:spacing w:before="120" w:after="120"/>
      </w:pPr>
      <w:r>
        <w:t>Mike Lovett</w:t>
      </w:r>
      <w:r w:rsidR="00952A9C">
        <w:t xml:space="preserve">, </w:t>
      </w:r>
      <w:r w:rsidR="00CE7F45">
        <w:t>, Greg Nicholls, William Rivera</w:t>
      </w:r>
      <w:r w:rsidR="00CE7F45" w:rsidRPr="00CE7F45">
        <w:t xml:space="preserve"> </w:t>
      </w:r>
      <w:r w:rsidR="00CE7F45">
        <w:t>(Clinical Engineering)</w:t>
      </w:r>
    </w:p>
    <w:p w14:paraId="18665E51" w14:textId="30759BC1" w:rsidR="00495EF7" w:rsidRPr="00280101" w:rsidRDefault="00CE7F45" w:rsidP="00802375">
      <w:pPr>
        <w:pStyle w:val="BodyText1"/>
        <w:numPr>
          <w:ilvl w:val="0"/>
          <w:numId w:val="26"/>
        </w:numPr>
        <w:spacing w:before="120" w:after="120"/>
      </w:pPr>
      <w:r>
        <w:t>Emma Fox, Breigh Ridley (Pharmacy)</w:t>
      </w:r>
    </w:p>
    <w:p w14:paraId="1772DAB8" w14:textId="77777777" w:rsidR="00B82A4E" w:rsidRDefault="00B82A4E" w:rsidP="002E7EE5">
      <w:pPr>
        <w:spacing w:before="120" w:after="120" w:line="276" w:lineRule="auto"/>
        <w:rPr>
          <w:rFonts w:eastAsiaTheme="majorEastAsia" w:cstheme="majorBidi"/>
          <w:bCs/>
          <w:color w:val="095489" w:themeColor="accent2"/>
          <w:sz w:val="36"/>
          <w:szCs w:val="28"/>
        </w:rPr>
      </w:pPr>
      <w:r>
        <w:br w:type="page"/>
      </w:r>
    </w:p>
    <w:p w14:paraId="2A02E5A1" w14:textId="4C301D77" w:rsidR="00B82A4E" w:rsidRDefault="00B82A4E" w:rsidP="002E7EE5">
      <w:pPr>
        <w:pStyle w:val="Heading1"/>
      </w:pPr>
      <w:bookmarkStart w:id="28" w:name="_Toc12868388"/>
      <w:r>
        <w:lastRenderedPageBreak/>
        <w:t>Schedules</w:t>
      </w:r>
      <w:bookmarkEnd w:id="28"/>
    </w:p>
    <w:p w14:paraId="2F5F8749" w14:textId="5A3B00B9" w:rsidR="00CD62DE" w:rsidRDefault="000D5F5A" w:rsidP="002E7EE5">
      <w:pPr>
        <w:pStyle w:val="Heading3"/>
      </w:pPr>
      <w:bookmarkStart w:id="29" w:name="_Toc12868389"/>
      <w:r>
        <w:t>Daily</w:t>
      </w:r>
      <w:bookmarkEnd w:id="29"/>
    </w:p>
    <w:tbl>
      <w:tblPr>
        <w:tblW w:w="9405" w:type="dxa"/>
        <w:jc w:val="center"/>
        <w:tblBorders>
          <w:top w:val="single" w:sz="8" w:space="0" w:color="0077AD"/>
          <w:left w:val="single" w:sz="8" w:space="0" w:color="0077AD"/>
          <w:bottom w:val="single" w:sz="8" w:space="0" w:color="0077AD"/>
          <w:right w:val="single" w:sz="8" w:space="0" w:color="0077AD"/>
        </w:tblBorders>
        <w:tblLook w:val="0480" w:firstRow="0" w:lastRow="0" w:firstColumn="1" w:lastColumn="0" w:noHBand="0" w:noVBand="1"/>
      </w:tblPr>
      <w:tblGrid>
        <w:gridCol w:w="4702"/>
        <w:gridCol w:w="4703"/>
      </w:tblGrid>
      <w:tr w:rsidR="00B82A4E" w:rsidRPr="0055530F" w14:paraId="260F2D62" w14:textId="77777777" w:rsidTr="00937167">
        <w:trPr>
          <w:trHeight w:val="1039"/>
          <w:jc w:val="center"/>
        </w:trPr>
        <w:tc>
          <w:tcPr>
            <w:tcW w:w="4702" w:type="dxa"/>
            <w:tcBorders>
              <w:top w:val="single" w:sz="8" w:space="0" w:color="0077AD"/>
              <w:left w:val="single" w:sz="8" w:space="0" w:color="0077AD"/>
              <w:bottom w:val="single" w:sz="8" w:space="0" w:color="0077AD"/>
              <w:right w:val="nil"/>
            </w:tcBorders>
          </w:tcPr>
          <w:p w14:paraId="6B28BA44" w14:textId="77777777" w:rsidR="00B82A4E" w:rsidRPr="0055530F" w:rsidRDefault="00B82A4E" w:rsidP="002E7EE5">
            <w:pPr>
              <w:spacing w:before="120" w:after="120"/>
              <w:rPr>
                <w:b/>
                <w:bCs/>
                <w:sz w:val="22"/>
              </w:rPr>
            </w:pPr>
            <w:r w:rsidRPr="0055530F">
              <w:rPr>
                <w:b/>
                <w:bCs/>
                <w:sz w:val="22"/>
              </w:rPr>
              <w:t xml:space="preserve">Bed Availability round (0600): </w:t>
            </w:r>
          </w:p>
          <w:p w14:paraId="147EB0DA" w14:textId="77777777" w:rsidR="00B82A4E" w:rsidRPr="0055530F" w:rsidRDefault="00B82A4E" w:rsidP="002E7EE5">
            <w:pPr>
              <w:spacing w:before="120" w:after="120"/>
              <w:rPr>
                <w:b/>
                <w:bCs/>
                <w:sz w:val="22"/>
              </w:rPr>
            </w:pPr>
          </w:p>
        </w:tc>
        <w:tc>
          <w:tcPr>
            <w:tcW w:w="4703" w:type="dxa"/>
            <w:tcBorders>
              <w:top w:val="single" w:sz="8" w:space="0" w:color="0077AD"/>
              <w:left w:val="nil"/>
              <w:bottom w:val="single" w:sz="8" w:space="0" w:color="0077AD"/>
              <w:right w:val="single" w:sz="8" w:space="0" w:color="0077AD"/>
            </w:tcBorders>
            <w:hideMark/>
          </w:tcPr>
          <w:p w14:paraId="5B534F1F" w14:textId="77777777" w:rsidR="00B82A4E" w:rsidRPr="0055530F" w:rsidRDefault="00B82A4E" w:rsidP="002E7EE5">
            <w:pPr>
              <w:spacing w:before="120" w:after="120"/>
              <w:rPr>
                <w:sz w:val="22"/>
              </w:rPr>
            </w:pPr>
            <w:r w:rsidRPr="0055530F">
              <w:rPr>
                <w:sz w:val="22"/>
              </w:rPr>
              <w:t>Night SR</w:t>
            </w:r>
            <w:r>
              <w:rPr>
                <w:sz w:val="22"/>
              </w:rPr>
              <w:t>s</w:t>
            </w:r>
            <w:r w:rsidRPr="0055530F">
              <w:rPr>
                <w:sz w:val="22"/>
              </w:rPr>
              <w:t xml:space="preserve"> and ICU shift coordinator to assess capacity to take elective admissions and place dischargeable pts on EBM</w:t>
            </w:r>
          </w:p>
        </w:tc>
      </w:tr>
      <w:tr w:rsidR="00B82A4E" w:rsidRPr="0055530F" w14:paraId="2743C956" w14:textId="77777777" w:rsidTr="00937167">
        <w:trPr>
          <w:trHeight w:val="146"/>
          <w:jc w:val="center"/>
        </w:trPr>
        <w:tc>
          <w:tcPr>
            <w:tcW w:w="4702" w:type="dxa"/>
            <w:tcBorders>
              <w:top w:val="single" w:sz="8" w:space="0" w:color="0077AD"/>
              <w:left w:val="single" w:sz="8" w:space="0" w:color="0077AD"/>
              <w:bottom w:val="single" w:sz="8" w:space="0" w:color="0077AD"/>
              <w:right w:val="nil"/>
            </w:tcBorders>
            <w:hideMark/>
          </w:tcPr>
          <w:p w14:paraId="2F4CC944" w14:textId="49E85E0A" w:rsidR="00B82A4E" w:rsidRPr="0055530F" w:rsidRDefault="00B82A4E" w:rsidP="002E7EE5">
            <w:pPr>
              <w:spacing w:before="120" w:after="120"/>
              <w:rPr>
                <w:b/>
                <w:bCs/>
                <w:sz w:val="22"/>
              </w:rPr>
            </w:pPr>
            <w:r w:rsidRPr="0055530F">
              <w:rPr>
                <w:b/>
                <w:bCs/>
                <w:sz w:val="22"/>
              </w:rPr>
              <w:t>AM Handove</w:t>
            </w:r>
            <w:r w:rsidR="00CE7F45">
              <w:rPr>
                <w:b/>
                <w:bCs/>
                <w:sz w:val="22"/>
              </w:rPr>
              <w:t>r Multidisciplinary Team 0800</w:t>
            </w:r>
            <w:r>
              <w:rPr>
                <w:b/>
                <w:bCs/>
                <w:sz w:val="22"/>
              </w:rPr>
              <w:t xml:space="preserve"> - 0900</w:t>
            </w:r>
          </w:p>
        </w:tc>
        <w:tc>
          <w:tcPr>
            <w:tcW w:w="4703" w:type="dxa"/>
            <w:tcBorders>
              <w:top w:val="single" w:sz="8" w:space="0" w:color="0077AD"/>
              <w:left w:val="nil"/>
              <w:bottom w:val="single" w:sz="8" w:space="0" w:color="0077AD"/>
              <w:right w:val="single" w:sz="8" w:space="0" w:color="0077AD"/>
            </w:tcBorders>
            <w:hideMark/>
          </w:tcPr>
          <w:p w14:paraId="2FD2062D" w14:textId="77777777" w:rsidR="00B82A4E" w:rsidRPr="0055530F" w:rsidRDefault="00B82A4E" w:rsidP="002E7EE5">
            <w:pPr>
              <w:spacing w:before="120" w:after="120"/>
              <w:rPr>
                <w:sz w:val="22"/>
              </w:rPr>
            </w:pPr>
            <w:r w:rsidRPr="0055530F">
              <w:rPr>
                <w:sz w:val="22"/>
              </w:rPr>
              <w:t xml:space="preserve">Handover of all </w:t>
            </w:r>
            <w:r>
              <w:rPr>
                <w:sz w:val="22"/>
              </w:rPr>
              <w:t xml:space="preserve">pod 1 and pod 3 </w:t>
            </w:r>
            <w:r w:rsidRPr="0055530F">
              <w:rPr>
                <w:sz w:val="22"/>
              </w:rPr>
              <w:t>ICU pts will occur in the Clinical Workroom (L10614) P</w:t>
            </w:r>
            <w:r>
              <w:rPr>
                <w:sz w:val="22"/>
              </w:rPr>
              <w:t>od 2. Pod 2 handover will be in Pod 2 itself, except on Mondays/weekends when a combined handover will take place in the Clinical Workroom Pod 2.</w:t>
            </w:r>
          </w:p>
        </w:tc>
      </w:tr>
      <w:tr w:rsidR="00B82A4E" w:rsidRPr="0055530F" w14:paraId="67CCA140" w14:textId="77777777" w:rsidTr="00937167">
        <w:trPr>
          <w:trHeight w:val="146"/>
          <w:jc w:val="center"/>
        </w:trPr>
        <w:tc>
          <w:tcPr>
            <w:tcW w:w="4702" w:type="dxa"/>
            <w:tcBorders>
              <w:top w:val="nil"/>
              <w:left w:val="single" w:sz="8" w:space="0" w:color="0077AD"/>
              <w:bottom w:val="nil"/>
              <w:right w:val="nil"/>
            </w:tcBorders>
          </w:tcPr>
          <w:p w14:paraId="6E8FABAD" w14:textId="316429D0" w:rsidR="00B82A4E" w:rsidRPr="0055530F" w:rsidRDefault="00CE7F45" w:rsidP="002E7EE5">
            <w:pPr>
              <w:spacing w:before="120" w:after="120"/>
              <w:rPr>
                <w:b/>
                <w:bCs/>
                <w:sz w:val="22"/>
              </w:rPr>
            </w:pPr>
            <w:r>
              <w:rPr>
                <w:b/>
                <w:bCs/>
                <w:sz w:val="22"/>
              </w:rPr>
              <w:t>Ward Rounds (090</w:t>
            </w:r>
            <w:r w:rsidR="00B82A4E" w:rsidRPr="0055530F">
              <w:rPr>
                <w:b/>
                <w:bCs/>
                <w:sz w:val="22"/>
              </w:rPr>
              <w:t>0</w:t>
            </w:r>
            <w:r>
              <w:rPr>
                <w:b/>
                <w:bCs/>
                <w:sz w:val="22"/>
              </w:rPr>
              <w:t>-1200</w:t>
            </w:r>
            <w:r w:rsidR="00B82A4E" w:rsidRPr="0055530F">
              <w:rPr>
                <w:b/>
                <w:bCs/>
                <w:sz w:val="22"/>
              </w:rPr>
              <w:t xml:space="preserve"> onwards)</w:t>
            </w:r>
          </w:p>
          <w:p w14:paraId="18B9F7F9" w14:textId="77777777" w:rsidR="00B82A4E" w:rsidRPr="0055530F" w:rsidRDefault="00B82A4E" w:rsidP="002E7EE5">
            <w:pPr>
              <w:spacing w:before="120" w:after="120"/>
              <w:rPr>
                <w:b/>
                <w:bCs/>
                <w:sz w:val="22"/>
              </w:rPr>
            </w:pPr>
          </w:p>
        </w:tc>
        <w:tc>
          <w:tcPr>
            <w:tcW w:w="4703" w:type="dxa"/>
            <w:tcBorders>
              <w:top w:val="nil"/>
              <w:left w:val="nil"/>
              <w:bottom w:val="nil"/>
              <w:right w:val="single" w:sz="8" w:space="0" w:color="0077AD"/>
            </w:tcBorders>
            <w:hideMark/>
          </w:tcPr>
          <w:p w14:paraId="316AC321" w14:textId="77777777" w:rsidR="00B82A4E" w:rsidRPr="0055530F" w:rsidRDefault="00B82A4E" w:rsidP="002E7EE5">
            <w:pPr>
              <w:spacing w:before="120" w:after="120"/>
              <w:rPr>
                <w:sz w:val="22"/>
              </w:rPr>
            </w:pPr>
            <w:r w:rsidRPr="0055530F">
              <w:rPr>
                <w:sz w:val="22"/>
              </w:rPr>
              <w:t>Consultant led ward round in each pod</w:t>
            </w:r>
          </w:p>
        </w:tc>
      </w:tr>
      <w:tr w:rsidR="00B82A4E" w:rsidRPr="0055530F" w14:paraId="1BDB757C" w14:textId="77777777" w:rsidTr="00937167">
        <w:trPr>
          <w:trHeight w:val="146"/>
          <w:jc w:val="center"/>
        </w:trPr>
        <w:tc>
          <w:tcPr>
            <w:tcW w:w="4702" w:type="dxa"/>
            <w:tcBorders>
              <w:top w:val="single" w:sz="8" w:space="0" w:color="0077AD"/>
              <w:left w:val="single" w:sz="8" w:space="0" w:color="0077AD"/>
              <w:bottom w:val="single" w:sz="8" w:space="0" w:color="0077AD"/>
              <w:right w:val="nil"/>
            </w:tcBorders>
            <w:hideMark/>
          </w:tcPr>
          <w:p w14:paraId="30531368" w14:textId="77777777" w:rsidR="00B82A4E" w:rsidRPr="0055530F" w:rsidRDefault="00B82A4E" w:rsidP="002E7EE5">
            <w:pPr>
              <w:spacing w:before="120" w:after="120"/>
              <w:rPr>
                <w:b/>
                <w:bCs/>
                <w:sz w:val="22"/>
              </w:rPr>
            </w:pPr>
            <w:r w:rsidRPr="0055530F">
              <w:rPr>
                <w:b/>
                <w:bCs/>
                <w:sz w:val="22"/>
              </w:rPr>
              <w:t>Infectious Disease rounds 1400 Mon and Thurs</w:t>
            </w:r>
          </w:p>
        </w:tc>
        <w:tc>
          <w:tcPr>
            <w:tcW w:w="4703" w:type="dxa"/>
            <w:tcBorders>
              <w:top w:val="single" w:sz="8" w:space="0" w:color="0077AD"/>
              <w:left w:val="nil"/>
              <w:bottom w:val="single" w:sz="8" w:space="0" w:color="0077AD"/>
              <w:right w:val="single" w:sz="8" w:space="0" w:color="0077AD"/>
            </w:tcBorders>
            <w:hideMark/>
          </w:tcPr>
          <w:p w14:paraId="7E1C399F" w14:textId="77777777" w:rsidR="00B82A4E" w:rsidRPr="0055530F" w:rsidRDefault="00B82A4E" w:rsidP="002E7EE5">
            <w:pPr>
              <w:spacing w:before="120" w:after="120"/>
              <w:rPr>
                <w:sz w:val="22"/>
              </w:rPr>
            </w:pPr>
            <w:r w:rsidRPr="0055530F">
              <w:rPr>
                <w:sz w:val="22"/>
              </w:rPr>
              <w:t>ID physician and ICU team combined round</w:t>
            </w:r>
          </w:p>
        </w:tc>
      </w:tr>
      <w:tr w:rsidR="00B82A4E" w:rsidRPr="0055530F" w14:paraId="70D1D598" w14:textId="77777777" w:rsidTr="00937167">
        <w:trPr>
          <w:trHeight w:val="146"/>
          <w:jc w:val="center"/>
        </w:trPr>
        <w:tc>
          <w:tcPr>
            <w:tcW w:w="4702" w:type="dxa"/>
            <w:tcBorders>
              <w:top w:val="nil"/>
              <w:left w:val="single" w:sz="8" w:space="0" w:color="0077AD"/>
              <w:bottom w:val="nil"/>
              <w:right w:val="nil"/>
            </w:tcBorders>
          </w:tcPr>
          <w:p w14:paraId="4D36DF1A" w14:textId="77777777" w:rsidR="00B82A4E" w:rsidRPr="0055530F" w:rsidRDefault="00B82A4E" w:rsidP="002E7EE5">
            <w:pPr>
              <w:spacing w:before="120" w:after="120"/>
              <w:rPr>
                <w:b/>
                <w:bCs/>
                <w:sz w:val="22"/>
              </w:rPr>
            </w:pPr>
            <w:r w:rsidRPr="0055530F">
              <w:rPr>
                <w:b/>
                <w:bCs/>
                <w:sz w:val="22"/>
              </w:rPr>
              <w:t xml:space="preserve">Consultant-Consultant handover (1700) </w:t>
            </w:r>
          </w:p>
        </w:tc>
        <w:tc>
          <w:tcPr>
            <w:tcW w:w="4703" w:type="dxa"/>
            <w:tcBorders>
              <w:top w:val="nil"/>
              <w:left w:val="nil"/>
              <w:bottom w:val="nil"/>
              <w:right w:val="single" w:sz="8" w:space="0" w:color="0077AD"/>
            </w:tcBorders>
            <w:hideMark/>
          </w:tcPr>
          <w:p w14:paraId="4D19C61B" w14:textId="77777777" w:rsidR="00B82A4E" w:rsidRPr="0055530F" w:rsidRDefault="00B82A4E" w:rsidP="002E7EE5">
            <w:pPr>
              <w:spacing w:before="120" w:after="120"/>
              <w:rPr>
                <w:sz w:val="22"/>
              </w:rPr>
            </w:pPr>
            <w:r w:rsidRPr="0055530F">
              <w:rPr>
                <w:sz w:val="22"/>
              </w:rPr>
              <w:t>Walk around handover with the evening Consultant</w:t>
            </w:r>
            <w:r>
              <w:rPr>
                <w:sz w:val="22"/>
              </w:rPr>
              <w:t>/s</w:t>
            </w:r>
          </w:p>
        </w:tc>
      </w:tr>
      <w:tr w:rsidR="00B82A4E" w:rsidRPr="0055530F" w14:paraId="0732331E" w14:textId="77777777" w:rsidTr="00937167">
        <w:trPr>
          <w:trHeight w:val="146"/>
          <w:jc w:val="center"/>
        </w:trPr>
        <w:tc>
          <w:tcPr>
            <w:tcW w:w="4702" w:type="dxa"/>
            <w:tcBorders>
              <w:top w:val="single" w:sz="8" w:space="0" w:color="0077AD"/>
              <w:left w:val="single" w:sz="8" w:space="0" w:color="0077AD"/>
              <w:bottom w:val="single" w:sz="8" w:space="0" w:color="0077AD"/>
              <w:right w:val="nil"/>
            </w:tcBorders>
            <w:hideMark/>
          </w:tcPr>
          <w:p w14:paraId="3CFC159D" w14:textId="77777777" w:rsidR="00B82A4E" w:rsidRPr="0055530F" w:rsidRDefault="00B82A4E" w:rsidP="002E7EE5">
            <w:pPr>
              <w:spacing w:before="120" w:after="120"/>
              <w:rPr>
                <w:b/>
                <w:bCs/>
                <w:sz w:val="22"/>
              </w:rPr>
            </w:pPr>
            <w:r w:rsidRPr="0055530F">
              <w:rPr>
                <w:b/>
                <w:bCs/>
                <w:sz w:val="22"/>
              </w:rPr>
              <w:t>PM Handover Junior doctor (2000)</w:t>
            </w:r>
          </w:p>
        </w:tc>
        <w:tc>
          <w:tcPr>
            <w:tcW w:w="4703" w:type="dxa"/>
            <w:tcBorders>
              <w:top w:val="single" w:sz="8" w:space="0" w:color="0077AD"/>
              <w:left w:val="nil"/>
              <w:bottom w:val="single" w:sz="8" w:space="0" w:color="0077AD"/>
              <w:right w:val="single" w:sz="8" w:space="0" w:color="0077AD"/>
            </w:tcBorders>
            <w:hideMark/>
          </w:tcPr>
          <w:p w14:paraId="2DD6095E" w14:textId="77777777" w:rsidR="00B82A4E" w:rsidRPr="0055530F" w:rsidRDefault="00B82A4E" w:rsidP="002E7EE5">
            <w:pPr>
              <w:spacing w:before="120" w:after="120"/>
              <w:rPr>
                <w:sz w:val="22"/>
              </w:rPr>
            </w:pPr>
            <w:r w:rsidRPr="0055530F">
              <w:rPr>
                <w:sz w:val="22"/>
              </w:rPr>
              <w:t>D</w:t>
            </w:r>
            <w:r>
              <w:rPr>
                <w:sz w:val="22"/>
              </w:rPr>
              <w:t>ay and Night JMOs handover in Clinical W</w:t>
            </w:r>
            <w:r w:rsidRPr="0055530F">
              <w:rPr>
                <w:sz w:val="22"/>
              </w:rPr>
              <w:t>orkroom Pod 2</w:t>
            </w:r>
          </w:p>
        </w:tc>
      </w:tr>
    </w:tbl>
    <w:p w14:paraId="69A11778" w14:textId="5292A416" w:rsidR="00B82A4E" w:rsidRDefault="000D5F5A" w:rsidP="002E7EE5">
      <w:pPr>
        <w:pStyle w:val="Heading3"/>
      </w:pPr>
      <w:bookmarkStart w:id="30" w:name="_Toc12868390"/>
      <w:r>
        <w:t>Meetings/ Teaching</w:t>
      </w:r>
      <w:bookmarkEnd w:id="30"/>
    </w:p>
    <w:tbl>
      <w:tblPr>
        <w:tblW w:w="0" w:type="auto"/>
        <w:jc w:val="center"/>
        <w:tblBorders>
          <w:top w:val="single" w:sz="8" w:space="0" w:color="0077AD"/>
          <w:left w:val="single" w:sz="8" w:space="0" w:color="0077AD"/>
          <w:bottom w:val="single" w:sz="8" w:space="0" w:color="0077AD"/>
          <w:right w:val="single" w:sz="8" w:space="0" w:color="0077AD"/>
        </w:tblBorders>
        <w:tblLook w:val="0480" w:firstRow="0" w:lastRow="0" w:firstColumn="1" w:lastColumn="0" w:noHBand="0" w:noVBand="1"/>
      </w:tblPr>
      <w:tblGrid>
        <w:gridCol w:w="4621"/>
        <w:gridCol w:w="4621"/>
      </w:tblGrid>
      <w:tr w:rsidR="00B82A4E" w:rsidRPr="0055530F" w14:paraId="7C1D457F" w14:textId="77777777" w:rsidTr="00937167">
        <w:trPr>
          <w:jc w:val="center"/>
        </w:trPr>
        <w:tc>
          <w:tcPr>
            <w:tcW w:w="4621" w:type="dxa"/>
            <w:tcBorders>
              <w:top w:val="single" w:sz="8" w:space="0" w:color="0077AD"/>
              <w:left w:val="single" w:sz="8" w:space="0" w:color="0077AD"/>
              <w:bottom w:val="single" w:sz="8" w:space="0" w:color="0077AD"/>
              <w:right w:val="single" w:sz="8" w:space="0" w:color="0077AD"/>
            </w:tcBorders>
            <w:hideMark/>
          </w:tcPr>
          <w:p w14:paraId="32D1E8A4" w14:textId="77777777" w:rsidR="00B82A4E" w:rsidRPr="0055530F" w:rsidRDefault="00B82A4E" w:rsidP="002E7EE5">
            <w:pPr>
              <w:spacing w:before="120" w:after="120"/>
              <w:rPr>
                <w:b/>
                <w:bCs/>
                <w:sz w:val="22"/>
              </w:rPr>
            </w:pPr>
            <w:r>
              <w:rPr>
                <w:b/>
                <w:bCs/>
                <w:sz w:val="22"/>
              </w:rPr>
              <w:t>Journal Club (Thursday 1300-1400</w:t>
            </w:r>
            <w:r w:rsidRPr="0055530F">
              <w:rPr>
                <w:b/>
                <w:bCs/>
                <w:sz w:val="22"/>
              </w:rPr>
              <w:t>)</w:t>
            </w:r>
          </w:p>
        </w:tc>
        <w:tc>
          <w:tcPr>
            <w:tcW w:w="4621" w:type="dxa"/>
            <w:tcBorders>
              <w:top w:val="single" w:sz="8" w:space="0" w:color="0077AD"/>
              <w:left w:val="single" w:sz="8" w:space="0" w:color="0077AD"/>
              <w:bottom w:val="single" w:sz="8" w:space="0" w:color="0077AD"/>
              <w:right w:val="single" w:sz="8" w:space="0" w:color="0077AD"/>
            </w:tcBorders>
            <w:hideMark/>
          </w:tcPr>
          <w:p w14:paraId="39D6AFA6" w14:textId="77777777" w:rsidR="00B82A4E" w:rsidRPr="0055530F" w:rsidRDefault="00B82A4E" w:rsidP="002E7EE5">
            <w:pPr>
              <w:spacing w:before="120" w:after="120"/>
              <w:rPr>
                <w:sz w:val="22"/>
              </w:rPr>
            </w:pPr>
            <w:r w:rsidRPr="0055530F">
              <w:rPr>
                <w:sz w:val="22"/>
              </w:rPr>
              <w:t>Clinical Workroom (L10614) P</w:t>
            </w:r>
            <w:r>
              <w:rPr>
                <w:sz w:val="22"/>
              </w:rPr>
              <w:t>od 2</w:t>
            </w:r>
          </w:p>
        </w:tc>
      </w:tr>
      <w:tr w:rsidR="00B82A4E" w:rsidRPr="0055530F" w14:paraId="281BB0A4" w14:textId="77777777" w:rsidTr="00937167">
        <w:trPr>
          <w:jc w:val="center"/>
        </w:trPr>
        <w:tc>
          <w:tcPr>
            <w:tcW w:w="4621" w:type="dxa"/>
            <w:tcBorders>
              <w:top w:val="single" w:sz="8" w:space="0" w:color="0077AD"/>
              <w:left w:val="single" w:sz="8" w:space="0" w:color="0077AD"/>
              <w:bottom w:val="single" w:sz="8" w:space="0" w:color="0077AD"/>
              <w:right w:val="single" w:sz="8" w:space="0" w:color="0077AD"/>
            </w:tcBorders>
            <w:hideMark/>
          </w:tcPr>
          <w:p w14:paraId="0A00234F" w14:textId="77777777" w:rsidR="00B82A4E" w:rsidRPr="0055530F" w:rsidRDefault="00B82A4E" w:rsidP="002E7EE5">
            <w:pPr>
              <w:spacing w:before="120" w:after="120"/>
              <w:rPr>
                <w:b/>
                <w:bCs/>
                <w:sz w:val="22"/>
              </w:rPr>
            </w:pPr>
            <w:r w:rsidRPr="0055530F">
              <w:rPr>
                <w:b/>
                <w:bCs/>
                <w:sz w:val="22"/>
              </w:rPr>
              <w:t xml:space="preserve">ICU Multidisciplinary Unit Meeting (first Tuesday of </w:t>
            </w:r>
            <w:r>
              <w:rPr>
                <w:b/>
                <w:bCs/>
                <w:sz w:val="22"/>
              </w:rPr>
              <w:t>every second</w:t>
            </w:r>
            <w:r w:rsidRPr="0055530F">
              <w:rPr>
                <w:b/>
                <w:bCs/>
                <w:sz w:val="22"/>
              </w:rPr>
              <w:t xml:space="preserve"> month 1400)</w:t>
            </w:r>
          </w:p>
        </w:tc>
        <w:tc>
          <w:tcPr>
            <w:tcW w:w="4621" w:type="dxa"/>
            <w:tcBorders>
              <w:top w:val="single" w:sz="8" w:space="0" w:color="0077AD"/>
              <w:left w:val="single" w:sz="8" w:space="0" w:color="0077AD"/>
              <w:bottom w:val="single" w:sz="8" w:space="0" w:color="0077AD"/>
              <w:right w:val="single" w:sz="8" w:space="0" w:color="0077AD"/>
            </w:tcBorders>
            <w:hideMark/>
          </w:tcPr>
          <w:p w14:paraId="42573F14" w14:textId="77777777" w:rsidR="00B82A4E" w:rsidRPr="0055530F" w:rsidRDefault="00B82A4E" w:rsidP="002E7EE5">
            <w:pPr>
              <w:spacing w:before="120" w:after="120"/>
              <w:rPr>
                <w:sz w:val="22"/>
              </w:rPr>
            </w:pPr>
            <w:r w:rsidRPr="0055530F">
              <w:rPr>
                <w:sz w:val="22"/>
              </w:rPr>
              <w:t>ICU medical, nursing staff, Allied Health, pharmacy, resp techs, ward clerks meeting</w:t>
            </w:r>
          </w:p>
        </w:tc>
      </w:tr>
      <w:tr w:rsidR="00B82A4E" w:rsidRPr="0055530F" w14:paraId="2A670649" w14:textId="77777777" w:rsidTr="00937167">
        <w:trPr>
          <w:jc w:val="center"/>
        </w:trPr>
        <w:tc>
          <w:tcPr>
            <w:tcW w:w="4621" w:type="dxa"/>
            <w:tcBorders>
              <w:top w:val="single" w:sz="8" w:space="0" w:color="0077AD"/>
              <w:left w:val="single" w:sz="8" w:space="0" w:color="0077AD"/>
              <w:bottom w:val="single" w:sz="8" w:space="0" w:color="0077AD"/>
              <w:right w:val="single" w:sz="8" w:space="0" w:color="0077AD"/>
            </w:tcBorders>
            <w:hideMark/>
          </w:tcPr>
          <w:p w14:paraId="49545D44" w14:textId="77777777" w:rsidR="00B82A4E" w:rsidRPr="0055530F" w:rsidRDefault="00B82A4E" w:rsidP="002E7EE5">
            <w:pPr>
              <w:spacing w:before="120" w:after="120"/>
              <w:rPr>
                <w:b/>
                <w:bCs/>
                <w:sz w:val="22"/>
              </w:rPr>
            </w:pPr>
            <w:r>
              <w:rPr>
                <w:b/>
                <w:bCs/>
                <w:sz w:val="22"/>
              </w:rPr>
              <w:t xml:space="preserve">Monthly </w:t>
            </w:r>
            <w:r w:rsidRPr="0055530F">
              <w:rPr>
                <w:b/>
                <w:bCs/>
                <w:sz w:val="22"/>
              </w:rPr>
              <w:t xml:space="preserve">Registrar Teaching (Thursday </w:t>
            </w:r>
            <w:r>
              <w:rPr>
                <w:b/>
                <w:bCs/>
                <w:sz w:val="22"/>
              </w:rPr>
              <w:t>0800</w:t>
            </w:r>
            <w:r w:rsidRPr="0055530F">
              <w:rPr>
                <w:b/>
                <w:bCs/>
                <w:sz w:val="22"/>
              </w:rPr>
              <w:t>-1200)</w:t>
            </w:r>
          </w:p>
        </w:tc>
        <w:tc>
          <w:tcPr>
            <w:tcW w:w="4621" w:type="dxa"/>
            <w:tcBorders>
              <w:top w:val="single" w:sz="8" w:space="0" w:color="0077AD"/>
              <w:left w:val="single" w:sz="8" w:space="0" w:color="0077AD"/>
              <w:bottom w:val="single" w:sz="8" w:space="0" w:color="0077AD"/>
              <w:right w:val="single" w:sz="8" w:space="0" w:color="0077AD"/>
            </w:tcBorders>
            <w:hideMark/>
          </w:tcPr>
          <w:p w14:paraId="448AE3CD" w14:textId="77777777" w:rsidR="00B82A4E" w:rsidRDefault="00B82A4E" w:rsidP="002E7EE5">
            <w:pPr>
              <w:spacing w:before="120" w:after="120"/>
              <w:rPr>
                <w:sz w:val="22"/>
              </w:rPr>
            </w:pPr>
            <w:r w:rsidRPr="0055530F">
              <w:rPr>
                <w:sz w:val="22"/>
              </w:rPr>
              <w:t>Attendance depends on clinical load</w:t>
            </w:r>
            <w:r>
              <w:rPr>
                <w:sz w:val="22"/>
              </w:rPr>
              <w:t>. Expectation is attendance of 70% during term.</w:t>
            </w:r>
          </w:p>
          <w:p w14:paraId="1F52111B" w14:textId="77777777" w:rsidR="00B82A4E" w:rsidRPr="0055530F" w:rsidRDefault="00B82A4E" w:rsidP="002E7EE5">
            <w:pPr>
              <w:spacing w:before="120" w:after="120"/>
              <w:rPr>
                <w:sz w:val="22"/>
              </w:rPr>
            </w:pPr>
            <w:r>
              <w:rPr>
                <w:sz w:val="22"/>
              </w:rPr>
              <w:t>RMOs are encouraged to attend but it is not compulsory for them</w:t>
            </w:r>
          </w:p>
        </w:tc>
      </w:tr>
      <w:tr w:rsidR="00B82A4E" w:rsidRPr="0055530F" w14:paraId="37649763" w14:textId="77777777" w:rsidTr="00937167">
        <w:trPr>
          <w:jc w:val="center"/>
        </w:trPr>
        <w:tc>
          <w:tcPr>
            <w:tcW w:w="4621" w:type="dxa"/>
            <w:tcBorders>
              <w:top w:val="single" w:sz="8" w:space="0" w:color="0077AD"/>
              <w:left w:val="single" w:sz="8" w:space="0" w:color="0077AD"/>
              <w:bottom w:val="single" w:sz="8" w:space="0" w:color="0077AD"/>
              <w:right w:val="single" w:sz="8" w:space="0" w:color="0077AD"/>
            </w:tcBorders>
          </w:tcPr>
          <w:p w14:paraId="4D68F151" w14:textId="77777777" w:rsidR="00B82A4E" w:rsidRPr="00446AD9" w:rsidRDefault="00B82A4E" w:rsidP="002E7EE5">
            <w:pPr>
              <w:spacing w:before="120" w:after="120"/>
              <w:rPr>
                <w:bCs/>
                <w:sz w:val="22"/>
              </w:rPr>
            </w:pPr>
            <w:r>
              <w:rPr>
                <w:b/>
                <w:bCs/>
                <w:sz w:val="22"/>
              </w:rPr>
              <w:t xml:space="preserve">SIM Training (Tuesday 1300-1500) </w:t>
            </w:r>
            <w:r>
              <w:rPr>
                <w:bCs/>
                <w:sz w:val="22"/>
              </w:rPr>
              <w:t>Twice a month with 3 -4 trainees per session</w:t>
            </w:r>
          </w:p>
        </w:tc>
        <w:tc>
          <w:tcPr>
            <w:tcW w:w="4621" w:type="dxa"/>
            <w:tcBorders>
              <w:top w:val="single" w:sz="8" w:space="0" w:color="0077AD"/>
              <w:left w:val="single" w:sz="8" w:space="0" w:color="0077AD"/>
              <w:bottom w:val="single" w:sz="8" w:space="0" w:color="0077AD"/>
              <w:right w:val="single" w:sz="8" w:space="0" w:color="0077AD"/>
            </w:tcBorders>
            <w:hideMark/>
          </w:tcPr>
          <w:p w14:paraId="4DFE7F40" w14:textId="77777777" w:rsidR="00B82A4E" w:rsidRPr="0055530F" w:rsidRDefault="00B82A4E" w:rsidP="002E7EE5">
            <w:pPr>
              <w:spacing w:before="120" w:after="120"/>
              <w:rPr>
                <w:sz w:val="22"/>
              </w:rPr>
            </w:pPr>
            <w:r>
              <w:rPr>
                <w:sz w:val="22"/>
              </w:rPr>
              <w:t>Trainees will be allocated to attend depending on roster commitments</w:t>
            </w:r>
          </w:p>
        </w:tc>
      </w:tr>
      <w:tr w:rsidR="00B82A4E" w:rsidRPr="0055530F" w14:paraId="2B0B7AB6" w14:textId="77777777" w:rsidTr="00937167">
        <w:trPr>
          <w:jc w:val="center"/>
        </w:trPr>
        <w:tc>
          <w:tcPr>
            <w:tcW w:w="4621" w:type="dxa"/>
            <w:tcBorders>
              <w:top w:val="single" w:sz="8" w:space="0" w:color="0077AD"/>
              <w:left w:val="single" w:sz="8" w:space="0" w:color="0077AD"/>
              <w:bottom w:val="single" w:sz="8" w:space="0" w:color="0077AD"/>
              <w:right w:val="single" w:sz="8" w:space="0" w:color="0077AD"/>
            </w:tcBorders>
          </w:tcPr>
          <w:p w14:paraId="29108257" w14:textId="02480BA2" w:rsidR="00B82A4E" w:rsidRPr="0055530F" w:rsidRDefault="00B82A4E" w:rsidP="002E7EE5">
            <w:pPr>
              <w:spacing w:before="120" w:after="120"/>
              <w:rPr>
                <w:b/>
                <w:bCs/>
                <w:sz w:val="22"/>
              </w:rPr>
            </w:pPr>
            <w:r>
              <w:rPr>
                <w:b/>
                <w:bCs/>
                <w:sz w:val="22"/>
              </w:rPr>
              <w:t>Radiology Round (Wednesday 130</w:t>
            </w:r>
            <w:r w:rsidR="00CE7F45">
              <w:rPr>
                <w:b/>
                <w:bCs/>
                <w:sz w:val="22"/>
              </w:rPr>
              <w:t>0</w:t>
            </w:r>
            <w:r w:rsidRPr="0055530F">
              <w:rPr>
                <w:b/>
                <w:bCs/>
                <w:sz w:val="22"/>
              </w:rPr>
              <w:t>)</w:t>
            </w:r>
          </w:p>
          <w:p w14:paraId="7965011E" w14:textId="77777777" w:rsidR="00B82A4E" w:rsidRPr="0055530F" w:rsidRDefault="00B82A4E" w:rsidP="002E7EE5">
            <w:pPr>
              <w:spacing w:before="120" w:after="120"/>
              <w:rPr>
                <w:bCs/>
                <w:sz w:val="22"/>
              </w:rPr>
            </w:pPr>
          </w:p>
        </w:tc>
        <w:tc>
          <w:tcPr>
            <w:tcW w:w="4621" w:type="dxa"/>
            <w:tcBorders>
              <w:top w:val="single" w:sz="8" w:space="0" w:color="0077AD"/>
              <w:left w:val="single" w:sz="8" w:space="0" w:color="0077AD"/>
              <w:bottom w:val="single" w:sz="8" w:space="0" w:color="0077AD"/>
              <w:right w:val="single" w:sz="8" w:space="0" w:color="0077AD"/>
            </w:tcBorders>
            <w:hideMark/>
          </w:tcPr>
          <w:p w14:paraId="32E8E0F9" w14:textId="77777777" w:rsidR="00B82A4E" w:rsidRPr="0055530F" w:rsidRDefault="00B82A4E" w:rsidP="002E7EE5">
            <w:pPr>
              <w:spacing w:before="120" w:after="120"/>
              <w:rPr>
                <w:sz w:val="22"/>
              </w:rPr>
            </w:pPr>
            <w:r w:rsidRPr="0055530F">
              <w:rPr>
                <w:sz w:val="22"/>
              </w:rPr>
              <w:t>Clinical Workroom (L10614) P</w:t>
            </w:r>
            <w:r>
              <w:rPr>
                <w:sz w:val="22"/>
              </w:rPr>
              <w:t>od 2</w:t>
            </w:r>
          </w:p>
        </w:tc>
      </w:tr>
      <w:tr w:rsidR="00B82A4E" w:rsidRPr="0055530F" w14:paraId="101524FD" w14:textId="77777777" w:rsidTr="00937167">
        <w:trPr>
          <w:jc w:val="center"/>
        </w:trPr>
        <w:tc>
          <w:tcPr>
            <w:tcW w:w="4621" w:type="dxa"/>
            <w:tcBorders>
              <w:top w:val="single" w:sz="8" w:space="0" w:color="0077AD"/>
              <w:left w:val="single" w:sz="8" w:space="0" w:color="0077AD"/>
              <w:bottom w:val="single" w:sz="8" w:space="0" w:color="0077AD"/>
              <w:right w:val="single" w:sz="8" w:space="0" w:color="0077AD"/>
            </w:tcBorders>
          </w:tcPr>
          <w:p w14:paraId="726F722E" w14:textId="77777777" w:rsidR="00B82A4E" w:rsidRDefault="00B82A4E" w:rsidP="002E7EE5">
            <w:pPr>
              <w:spacing w:before="120" w:after="120"/>
              <w:rPr>
                <w:b/>
                <w:bCs/>
                <w:sz w:val="22"/>
              </w:rPr>
            </w:pPr>
            <w:r>
              <w:rPr>
                <w:b/>
                <w:bCs/>
                <w:sz w:val="22"/>
              </w:rPr>
              <w:t>RMO Teaching</w:t>
            </w:r>
          </w:p>
        </w:tc>
        <w:tc>
          <w:tcPr>
            <w:tcW w:w="4621" w:type="dxa"/>
            <w:tcBorders>
              <w:top w:val="single" w:sz="8" w:space="0" w:color="0077AD"/>
              <w:left w:val="single" w:sz="8" w:space="0" w:color="0077AD"/>
              <w:bottom w:val="single" w:sz="8" w:space="0" w:color="0077AD"/>
              <w:right w:val="single" w:sz="8" w:space="0" w:color="0077AD"/>
            </w:tcBorders>
          </w:tcPr>
          <w:p w14:paraId="387C354A" w14:textId="77777777" w:rsidR="00B82A4E" w:rsidRPr="0055530F" w:rsidRDefault="00B82A4E" w:rsidP="002E7EE5">
            <w:pPr>
              <w:spacing w:before="120" w:after="120"/>
              <w:rPr>
                <w:bCs/>
                <w:sz w:val="22"/>
              </w:rPr>
            </w:pPr>
            <w:r>
              <w:rPr>
                <w:sz w:val="22"/>
              </w:rPr>
              <w:t xml:space="preserve">This is self-directed and internet based. </w:t>
            </w:r>
          </w:p>
        </w:tc>
      </w:tr>
    </w:tbl>
    <w:p w14:paraId="640E5406" w14:textId="77777777" w:rsidR="00B82A4E" w:rsidRDefault="00B82A4E" w:rsidP="002E7EE5">
      <w:pPr>
        <w:spacing w:before="120" w:after="120" w:line="276" w:lineRule="auto"/>
      </w:pPr>
    </w:p>
    <w:p w14:paraId="529BD828" w14:textId="77777777" w:rsidR="00B82A4E" w:rsidRDefault="00B82A4E" w:rsidP="002E7EE5">
      <w:pPr>
        <w:spacing w:before="120" w:after="120" w:line="276" w:lineRule="auto"/>
      </w:pPr>
      <w:r>
        <w:br w:type="page"/>
      </w:r>
    </w:p>
    <w:p w14:paraId="1D7C015B" w14:textId="45136379" w:rsidR="00B82A4E" w:rsidRPr="004F1EA5" w:rsidRDefault="000D5F5A" w:rsidP="002E7EE5">
      <w:pPr>
        <w:pStyle w:val="Heading1"/>
      </w:pPr>
      <w:bookmarkStart w:id="31" w:name="_Toc12868391"/>
      <w:r>
        <w:lastRenderedPageBreak/>
        <w:t>Shifts and Staffing</w:t>
      </w:r>
      <w:bookmarkEnd w:id="31"/>
    </w:p>
    <w:p w14:paraId="394CD1F5" w14:textId="77777777" w:rsidR="00B82A4E" w:rsidRDefault="00B82A4E" w:rsidP="002E7EE5">
      <w:pPr>
        <w:pStyle w:val="Heading3"/>
      </w:pPr>
      <w:bookmarkStart w:id="32" w:name="_Toc407700291"/>
      <w:bookmarkStart w:id="33" w:name="_Toc407700891"/>
      <w:bookmarkStart w:id="34" w:name="_Toc408922600"/>
      <w:bookmarkStart w:id="35" w:name="_Toc413598649"/>
      <w:bookmarkStart w:id="36" w:name="_Toc413601992"/>
      <w:bookmarkStart w:id="37" w:name="_Toc413602454"/>
      <w:bookmarkStart w:id="38" w:name="_Toc425495816"/>
      <w:bookmarkStart w:id="39" w:name="_Toc425496007"/>
      <w:bookmarkStart w:id="40" w:name="_Toc425867681"/>
      <w:bookmarkStart w:id="41" w:name="_Toc425871047"/>
      <w:bookmarkStart w:id="42" w:name="_Toc489862265"/>
      <w:bookmarkStart w:id="43" w:name="_Toc12868392"/>
      <w:r>
        <w:t>Day S</w:t>
      </w:r>
      <w:bookmarkEnd w:id="32"/>
      <w:bookmarkEnd w:id="33"/>
      <w:bookmarkEnd w:id="34"/>
      <w:bookmarkEnd w:id="35"/>
      <w:bookmarkEnd w:id="36"/>
      <w:bookmarkEnd w:id="37"/>
      <w:bookmarkEnd w:id="38"/>
      <w:bookmarkEnd w:id="39"/>
      <w:r>
        <w:t>hift</w:t>
      </w:r>
      <w:bookmarkEnd w:id="40"/>
      <w:bookmarkEnd w:id="41"/>
      <w:bookmarkEnd w:id="42"/>
      <w:bookmarkEnd w:id="43"/>
      <w:r>
        <w:t xml:space="preserve"> </w:t>
      </w:r>
    </w:p>
    <w:p w14:paraId="531F6BEF" w14:textId="77777777" w:rsidR="00B82A4E" w:rsidRDefault="00B82A4E" w:rsidP="002E7EE5">
      <w:pPr>
        <w:spacing w:before="120" w:after="120"/>
        <w:ind w:left="284"/>
      </w:pPr>
      <w:bookmarkStart w:id="44" w:name="_Toc408922601"/>
      <w:bookmarkStart w:id="45" w:name="_Toc413598650"/>
      <w:bookmarkStart w:id="46" w:name="_Toc413600540"/>
      <w:bookmarkStart w:id="47" w:name="_Toc413600612"/>
      <w:bookmarkStart w:id="48" w:name="_Toc413601993"/>
      <w:bookmarkStart w:id="49" w:name="_Toc413602455"/>
      <w:bookmarkStart w:id="50" w:name="_Toc425495817"/>
      <w:bookmarkStart w:id="51" w:name="_Toc425496008"/>
      <w:bookmarkStart w:id="52" w:name="_Toc425867682"/>
      <w:bookmarkStart w:id="53" w:name="_Toc425871048"/>
      <w:bookmarkStart w:id="54" w:name="_Toc489862266"/>
      <w:r w:rsidRPr="000D5F5A">
        <w:rPr>
          <w:rStyle w:val="Strong"/>
        </w:rPr>
        <w:t>Pod 1 (Bed 101-110):</w:t>
      </w:r>
      <w:bookmarkEnd w:id="44"/>
      <w:bookmarkEnd w:id="45"/>
      <w:bookmarkEnd w:id="46"/>
      <w:bookmarkEnd w:id="47"/>
      <w:bookmarkEnd w:id="48"/>
      <w:bookmarkEnd w:id="49"/>
      <w:bookmarkEnd w:id="50"/>
      <w:bookmarkEnd w:id="51"/>
      <w:bookmarkEnd w:id="52"/>
      <w:bookmarkEnd w:id="53"/>
      <w:bookmarkEnd w:id="54"/>
      <w:r>
        <w:t xml:space="preserve"> Consultant (0800-1800), JR + SR1 (0800-2030)</w:t>
      </w:r>
    </w:p>
    <w:p w14:paraId="777C980C" w14:textId="77777777" w:rsidR="00B82A4E" w:rsidRDefault="00B82A4E" w:rsidP="002E7EE5">
      <w:pPr>
        <w:spacing w:before="120" w:after="120"/>
        <w:ind w:left="284"/>
      </w:pPr>
      <w:bookmarkStart w:id="55" w:name="_Toc408922602"/>
      <w:bookmarkStart w:id="56" w:name="_Toc413598651"/>
      <w:bookmarkStart w:id="57" w:name="_Toc413600541"/>
      <w:bookmarkStart w:id="58" w:name="_Toc413600613"/>
      <w:bookmarkStart w:id="59" w:name="_Toc413601994"/>
      <w:bookmarkStart w:id="60" w:name="_Toc413602456"/>
      <w:bookmarkStart w:id="61" w:name="_Toc425495818"/>
      <w:bookmarkStart w:id="62" w:name="_Toc425496009"/>
      <w:bookmarkStart w:id="63" w:name="_Toc425867683"/>
      <w:bookmarkStart w:id="64" w:name="_Toc425871049"/>
      <w:bookmarkStart w:id="65" w:name="_Toc489862267"/>
      <w:r w:rsidRPr="000D5F5A">
        <w:rPr>
          <w:rStyle w:val="Strong"/>
        </w:rPr>
        <w:t>Pod 2 (Bed 111-120):</w:t>
      </w:r>
      <w:bookmarkEnd w:id="55"/>
      <w:bookmarkEnd w:id="56"/>
      <w:bookmarkEnd w:id="57"/>
      <w:bookmarkEnd w:id="58"/>
      <w:bookmarkEnd w:id="59"/>
      <w:bookmarkEnd w:id="60"/>
      <w:bookmarkEnd w:id="61"/>
      <w:bookmarkEnd w:id="62"/>
      <w:bookmarkEnd w:id="63"/>
      <w:bookmarkEnd w:id="64"/>
      <w:bookmarkEnd w:id="65"/>
      <w:r>
        <w:t xml:space="preserve"> </w:t>
      </w:r>
      <w:r w:rsidRPr="00B1496C">
        <w:t xml:space="preserve"> </w:t>
      </w:r>
      <w:r>
        <w:t>Consultant (0800-1800), JR + RMO (0800-2030)</w:t>
      </w:r>
    </w:p>
    <w:p w14:paraId="01E1F79A" w14:textId="77777777" w:rsidR="00B82A4E" w:rsidRDefault="00B82A4E" w:rsidP="002E7EE5">
      <w:pPr>
        <w:spacing w:before="120" w:after="120"/>
        <w:ind w:left="284"/>
      </w:pPr>
      <w:bookmarkStart w:id="66" w:name="_Toc408922603"/>
      <w:bookmarkStart w:id="67" w:name="_Toc413598652"/>
      <w:bookmarkStart w:id="68" w:name="_Toc413600542"/>
      <w:bookmarkStart w:id="69" w:name="_Toc413600614"/>
      <w:bookmarkStart w:id="70" w:name="_Toc413601995"/>
      <w:bookmarkStart w:id="71" w:name="_Toc413602457"/>
      <w:bookmarkStart w:id="72" w:name="_Toc425495819"/>
      <w:bookmarkStart w:id="73" w:name="_Toc425496010"/>
      <w:bookmarkStart w:id="74" w:name="_Toc425867684"/>
      <w:bookmarkStart w:id="75" w:name="_Toc425871050"/>
      <w:bookmarkStart w:id="76" w:name="_Toc489862268"/>
      <w:r w:rsidRPr="000D5F5A">
        <w:rPr>
          <w:rStyle w:val="Strong"/>
        </w:rPr>
        <w:t>Pod 3 (Bed 121-130):</w:t>
      </w:r>
      <w:bookmarkEnd w:id="66"/>
      <w:bookmarkEnd w:id="67"/>
      <w:bookmarkEnd w:id="68"/>
      <w:bookmarkEnd w:id="69"/>
      <w:bookmarkEnd w:id="70"/>
      <w:bookmarkEnd w:id="71"/>
      <w:bookmarkEnd w:id="72"/>
      <w:bookmarkEnd w:id="73"/>
      <w:bookmarkEnd w:id="74"/>
      <w:bookmarkEnd w:id="75"/>
      <w:bookmarkEnd w:id="76"/>
      <w:r w:rsidRPr="007565EA">
        <w:rPr>
          <w:rStyle w:val="Heading3Char"/>
          <w:rFonts w:eastAsia="Calibri"/>
        </w:rPr>
        <w:t xml:space="preserve"> </w:t>
      </w:r>
      <w:r w:rsidRPr="00B1496C">
        <w:t xml:space="preserve"> </w:t>
      </w:r>
      <w:r>
        <w:t>Consultant (0800-1800), JR + SR2 + RMO (0800-2030)</w:t>
      </w:r>
    </w:p>
    <w:p w14:paraId="54E4905B" w14:textId="77777777" w:rsidR="00B82A4E" w:rsidRDefault="00B82A4E" w:rsidP="002E7EE5">
      <w:pPr>
        <w:spacing w:before="120" w:after="120"/>
        <w:ind w:left="284"/>
      </w:pPr>
      <w:r>
        <w:t>One of the above Pod 3 SR or JR will be assigned to MET/External duties (0800-2030) supported by the Duty (C) Consultant</w:t>
      </w:r>
    </w:p>
    <w:p w14:paraId="5F82E2DA" w14:textId="77777777" w:rsidR="00B82A4E" w:rsidRDefault="00B82A4E" w:rsidP="002E7EE5">
      <w:pPr>
        <w:pStyle w:val="Heading3"/>
      </w:pPr>
      <w:bookmarkStart w:id="77" w:name="_Toc12868393"/>
      <w:r>
        <w:t>Night Shift</w:t>
      </w:r>
      <w:bookmarkEnd w:id="77"/>
    </w:p>
    <w:p w14:paraId="3B45B656" w14:textId="77777777" w:rsidR="00B82A4E" w:rsidRDefault="00B82A4E" w:rsidP="002E7EE5">
      <w:pPr>
        <w:spacing w:before="120" w:after="120"/>
        <w:ind w:left="284"/>
      </w:pPr>
      <w:r w:rsidRPr="000D5F5A">
        <w:rPr>
          <w:rStyle w:val="Strong"/>
        </w:rPr>
        <w:t>Pod 1 (Bed 101-110):</w:t>
      </w:r>
      <w:r>
        <w:t xml:space="preserve"> Consultant 1 (1700-2400), SR1 + RMO (2000-0830)</w:t>
      </w:r>
    </w:p>
    <w:p w14:paraId="7C70E5B8" w14:textId="77777777" w:rsidR="00B82A4E" w:rsidRDefault="00B82A4E" w:rsidP="002E7EE5">
      <w:pPr>
        <w:spacing w:before="120" w:after="120"/>
        <w:ind w:left="284"/>
      </w:pPr>
      <w:r w:rsidRPr="000D5F5A">
        <w:rPr>
          <w:rStyle w:val="Strong"/>
        </w:rPr>
        <w:t>Pod 2 (Bed 111-120):</w:t>
      </w:r>
      <w:r>
        <w:t xml:space="preserve"> </w:t>
      </w:r>
      <w:r w:rsidRPr="00B1496C">
        <w:t xml:space="preserve"> </w:t>
      </w:r>
      <w:r>
        <w:t>Consultants 1+2 (1700-2400), JR (2000-0830)</w:t>
      </w:r>
    </w:p>
    <w:p w14:paraId="1229B3F1" w14:textId="77777777" w:rsidR="00B82A4E" w:rsidRDefault="00B82A4E" w:rsidP="002E7EE5">
      <w:pPr>
        <w:spacing w:before="120" w:after="120"/>
        <w:ind w:left="284"/>
      </w:pPr>
      <w:r w:rsidRPr="000D5F5A">
        <w:rPr>
          <w:rStyle w:val="Strong"/>
        </w:rPr>
        <w:t>Pod 3 (Bed 121-130):</w:t>
      </w:r>
      <w:r w:rsidRPr="007565EA">
        <w:rPr>
          <w:rStyle w:val="Heading3Char"/>
          <w:rFonts w:eastAsia="Calibri"/>
        </w:rPr>
        <w:t xml:space="preserve"> </w:t>
      </w:r>
      <w:r w:rsidRPr="00B1496C">
        <w:t xml:space="preserve"> </w:t>
      </w:r>
      <w:r>
        <w:t>Consultant 2 (1700-2400), JR + SR2 + RMO (2000-0830)</w:t>
      </w:r>
    </w:p>
    <w:p w14:paraId="64E8CDD6" w14:textId="77777777" w:rsidR="00B82A4E" w:rsidRDefault="00B82A4E" w:rsidP="002E7EE5">
      <w:pPr>
        <w:spacing w:before="120" w:after="120"/>
        <w:ind w:left="284"/>
      </w:pPr>
      <w:r>
        <w:t>MET member will be one of the Pod 3 SR or JR</w:t>
      </w:r>
    </w:p>
    <w:p w14:paraId="522D67CD" w14:textId="77777777" w:rsidR="00B82A4E" w:rsidRDefault="00B82A4E" w:rsidP="002E7EE5">
      <w:pPr>
        <w:pStyle w:val="Heading3"/>
      </w:pPr>
      <w:bookmarkStart w:id="78" w:name="_Toc489862269"/>
      <w:bookmarkStart w:id="79" w:name="_Toc12868394"/>
      <w:r>
        <w:t>Weekends</w:t>
      </w:r>
      <w:bookmarkEnd w:id="78"/>
      <w:bookmarkEnd w:id="79"/>
    </w:p>
    <w:p w14:paraId="32F4143E" w14:textId="77777777" w:rsidR="00B82A4E" w:rsidRDefault="00B82A4E" w:rsidP="002E7EE5">
      <w:pPr>
        <w:spacing w:before="120" w:after="120"/>
        <w:ind w:left="284"/>
      </w:pPr>
      <w:r>
        <w:t>The Unit is divided into two functional zones for weekend rostering purposes</w:t>
      </w:r>
    </w:p>
    <w:p w14:paraId="58B95029" w14:textId="77777777" w:rsidR="00B82A4E" w:rsidRDefault="00B82A4E" w:rsidP="002E7EE5">
      <w:pPr>
        <w:spacing w:before="120" w:after="120"/>
        <w:ind w:left="284"/>
      </w:pPr>
      <w:bookmarkStart w:id="80" w:name="_Toc489862270"/>
      <w:r w:rsidRPr="000D5F5A">
        <w:rPr>
          <w:rStyle w:val="Strong"/>
        </w:rPr>
        <w:t>Bed 101-115:</w:t>
      </w:r>
      <w:bookmarkEnd w:id="80"/>
      <w:r w:rsidRPr="00311F3C">
        <w:t xml:space="preserve"> </w:t>
      </w:r>
      <w:r>
        <w:t>Consultant, JR + SR1 + RMO</w:t>
      </w:r>
    </w:p>
    <w:p w14:paraId="5845133A" w14:textId="77777777" w:rsidR="00B82A4E" w:rsidRDefault="00B82A4E" w:rsidP="002E7EE5">
      <w:pPr>
        <w:spacing w:before="120" w:after="120"/>
        <w:ind w:left="284"/>
      </w:pPr>
      <w:bookmarkStart w:id="81" w:name="_Toc489862271"/>
      <w:r w:rsidRPr="000D5F5A">
        <w:rPr>
          <w:rStyle w:val="Strong"/>
        </w:rPr>
        <w:t>Bed 116-130:</w:t>
      </w:r>
      <w:bookmarkEnd w:id="81"/>
      <w:r w:rsidRPr="00311F3C">
        <w:t xml:space="preserve"> </w:t>
      </w:r>
      <w:r>
        <w:t>Consultant, JR + SR2 + RMO</w:t>
      </w:r>
    </w:p>
    <w:p w14:paraId="6CFF8C35" w14:textId="77777777" w:rsidR="00B82A4E" w:rsidRDefault="00B82A4E" w:rsidP="002E7EE5">
      <w:pPr>
        <w:spacing w:before="120" w:after="120"/>
        <w:ind w:left="284"/>
      </w:pPr>
      <w:r>
        <w:t>MET member will be one of the Pod 3 SR or JR</w:t>
      </w:r>
    </w:p>
    <w:p w14:paraId="22B2BBED" w14:textId="77777777" w:rsidR="00B82A4E" w:rsidRPr="00732C17" w:rsidRDefault="00B82A4E" w:rsidP="002E7EE5">
      <w:pPr>
        <w:pStyle w:val="Heading3"/>
      </w:pPr>
      <w:bookmarkStart w:id="82" w:name="_Toc407700303"/>
      <w:bookmarkStart w:id="83" w:name="_Toc407700903"/>
      <w:bookmarkStart w:id="84" w:name="_Toc408922617"/>
      <w:bookmarkStart w:id="85" w:name="_Toc413598666"/>
      <w:bookmarkStart w:id="86" w:name="_Toc413602008"/>
      <w:bookmarkStart w:id="87" w:name="_Toc413602470"/>
      <w:bookmarkStart w:id="88" w:name="_Toc425495832"/>
      <w:bookmarkStart w:id="89" w:name="_Toc425496023"/>
      <w:bookmarkStart w:id="90" w:name="_Toc425867697"/>
      <w:bookmarkStart w:id="91" w:name="_Toc425871063"/>
      <w:bookmarkStart w:id="92" w:name="_Toc489862272"/>
      <w:bookmarkStart w:id="93" w:name="_Toc12868395"/>
      <w:r>
        <w:t>Meal Breaks</w:t>
      </w:r>
      <w:bookmarkEnd w:id="82"/>
      <w:bookmarkEnd w:id="83"/>
      <w:bookmarkEnd w:id="84"/>
      <w:bookmarkEnd w:id="85"/>
      <w:bookmarkEnd w:id="86"/>
      <w:bookmarkEnd w:id="87"/>
      <w:bookmarkEnd w:id="88"/>
      <w:bookmarkEnd w:id="89"/>
      <w:bookmarkEnd w:id="90"/>
      <w:bookmarkEnd w:id="91"/>
      <w:bookmarkEnd w:id="92"/>
      <w:bookmarkEnd w:id="93"/>
    </w:p>
    <w:p w14:paraId="5CD85431" w14:textId="77777777" w:rsidR="00B82A4E" w:rsidRDefault="00B82A4E" w:rsidP="002E7EE5">
      <w:pPr>
        <w:pStyle w:val="ListParagraph"/>
        <w:spacing w:before="120" w:after="120"/>
        <w:ind w:left="0"/>
        <w:contextualSpacing w:val="0"/>
      </w:pPr>
      <w:r>
        <w:t xml:space="preserve">JMOs are allocated a 30-minute meal break per shift. The ability to take this break is variable, particularly during the “day” shifts and the timing needs to flexible and will be dependent on clinical workload on the floor. </w:t>
      </w:r>
    </w:p>
    <w:p w14:paraId="3A5F9213" w14:textId="77777777" w:rsidR="00B82A4E" w:rsidRDefault="00B82A4E" w:rsidP="002E7EE5">
      <w:pPr>
        <w:pStyle w:val="ListParagraph"/>
        <w:spacing w:before="120" w:after="120"/>
        <w:ind w:left="0"/>
        <w:contextualSpacing w:val="0"/>
      </w:pPr>
      <w:r>
        <w:t xml:space="preserve">While you may not get your full break during a day shift, this will be made up for by longer breaks on night shifts. JMOs are permitted to leave the ICU to buy lunch but should inform the SR or Consultant and relevant nursing staff when leaving the floor. </w:t>
      </w:r>
    </w:p>
    <w:p w14:paraId="176FC770" w14:textId="77777777" w:rsidR="00B82A4E" w:rsidRDefault="00B82A4E" w:rsidP="002E7EE5">
      <w:pPr>
        <w:pStyle w:val="ListParagraph"/>
        <w:spacing w:before="120" w:after="120"/>
        <w:ind w:left="0"/>
        <w:contextualSpacing w:val="0"/>
      </w:pPr>
      <w:r>
        <w:t>Make sure you are always contactable.</w:t>
      </w:r>
    </w:p>
    <w:p w14:paraId="408A3DA6" w14:textId="126BD43C" w:rsidR="00A34344" w:rsidRDefault="00A34344">
      <w:pPr>
        <w:spacing w:after="200" w:line="276" w:lineRule="auto"/>
        <w:rPr>
          <w:rFonts w:eastAsiaTheme="majorEastAsia" w:cstheme="majorBidi"/>
          <w:bCs/>
          <w:color w:val="095489" w:themeColor="accent2"/>
          <w:sz w:val="36"/>
          <w:szCs w:val="28"/>
        </w:rPr>
      </w:pPr>
      <w:r>
        <w:br w:type="page"/>
      </w:r>
    </w:p>
    <w:p w14:paraId="4DB9CDD9" w14:textId="77777777" w:rsidR="00A34344" w:rsidRDefault="00A34344" w:rsidP="00A34344">
      <w:pPr>
        <w:pStyle w:val="Heading2"/>
      </w:pPr>
    </w:p>
    <w:p w14:paraId="7E76DD63" w14:textId="77777777" w:rsidR="00A34344" w:rsidRDefault="00A34344" w:rsidP="00A34344">
      <w:pPr>
        <w:pStyle w:val="Heading2"/>
      </w:pPr>
      <w:bookmarkStart w:id="94" w:name="_Toc12868396"/>
      <w:r>
        <w:t>Specific JMO Roles</w:t>
      </w:r>
      <w:bookmarkEnd w:id="94"/>
    </w:p>
    <w:p w14:paraId="17918614" w14:textId="77777777" w:rsidR="00802375" w:rsidRDefault="00A34344" w:rsidP="00802375">
      <w:pPr>
        <w:spacing w:before="120" w:after="120"/>
      </w:pPr>
      <w:r>
        <w:t xml:space="preserve">All JMOs are allowed to perform duties according to their level of experience rather than their job title (SR/JR/JMO). </w:t>
      </w:r>
    </w:p>
    <w:p w14:paraId="7BB3F8E2" w14:textId="77777777" w:rsidR="00802375" w:rsidRDefault="00E538A5" w:rsidP="00802375">
      <w:pPr>
        <w:pStyle w:val="ListParagraph"/>
        <w:numPr>
          <w:ilvl w:val="0"/>
          <w:numId w:val="32"/>
        </w:numPr>
        <w:spacing w:before="120" w:after="120"/>
      </w:pPr>
      <w:r w:rsidRPr="00E538A5">
        <w:t>Examine patients-lay hands on patients during your shift, check on them frequently</w:t>
      </w:r>
      <w:r>
        <w:t xml:space="preserve">. </w:t>
      </w:r>
      <w:r w:rsidR="00802375">
        <w:t>We don’t assume that the RMO is the only JMO tasked with typing notes on the round</w:t>
      </w:r>
      <w:r w:rsidR="00802375" w:rsidRPr="00E538A5">
        <w:t xml:space="preserve"> </w:t>
      </w:r>
    </w:p>
    <w:p w14:paraId="59BF592A" w14:textId="77777777" w:rsidR="00802375" w:rsidRDefault="00E538A5" w:rsidP="00802375">
      <w:pPr>
        <w:pStyle w:val="ListParagraph"/>
        <w:numPr>
          <w:ilvl w:val="0"/>
          <w:numId w:val="32"/>
        </w:numPr>
        <w:spacing w:before="120" w:after="120"/>
      </w:pPr>
      <w:r w:rsidRPr="00E538A5">
        <w:t>Always ask questions if you don’t understand-you will always get an answer/help and this is the best way to learn about the care of the critically ill.</w:t>
      </w:r>
      <w:r w:rsidR="00802375" w:rsidRPr="00802375">
        <w:t xml:space="preserve"> </w:t>
      </w:r>
    </w:p>
    <w:p w14:paraId="502B28B6" w14:textId="22C5AEA0" w:rsidR="00E538A5" w:rsidRDefault="00E538A5" w:rsidP="00E538A5">
      <w:pPr>
        <w:pStyle w:val="Heading3"/>
      </w:pPr>
      <w:bookmarkStart w:id="95" w:name="_Toc12868397"/>
      <w:r>
        <w:t>Senior Registrars</w:t>
      </w:r>
      <w:bookmarkEnd w:id="95"/>
    </w:p>
    <w:p w14:paraId="23C3CE71" w14:textId="77777777" w:rsidR="00A34344" w:rsidRDefault="00A34344" w:rsidP="00802375">
      <w:pPr>
        <w:pStyle w:val="ListParagraph"/>
        <w:numPr>
          <w:ilvl w:val="0"/>
          <w:numId w:val="13"/>
        </w:numPr>
        <w:spacing w:before="120" w:after="120"/>
        <w:contextualSpacing w:val="0"/>
      </w:pPr>
      <w:r>
        <w:t>The role of senior registrar (SR) in the Fiona Stanley ICU is a pivotal one that affords a graded responsibility in a well supervised environment and an excellent opportunity to transition from Registrar to Consultant, by actively participating in a supervisory role for the Registrars and RMOs. There are ten SRs employed per term. There will be two SRs on duty at any one time, the ICU SR1 and the ICU SR 2. Weekends and Public holidays have no impact on SR roster. In general the SR</w:t>
      </w:r>
    </w:p>
    <w:p w14:paraId="29D37814" w14:textId="77777777" w:rsidR="00A34344" w:rsidRDefault="00A34344" w:rsidP="00802375">
      <w:pPr>
        <w:pStyle w:val="ListParagraph"/>
        <w:numPr>
          <w:ilvl w:val="0"/>
          <w:numId w:val="10"/>
        </w:numPr>
        <w:spacing w:before="120" w:after="120"/>
        <w:contextualSpacing w:val="0"/>
      </w:pPr>
      <w:r>
        <w:t>Assists the Consultants on the floor and has direct involvement in all aspects of patient care, ongoing management and patient discharge.</w:t>
      </w:r>
    </w:p>
    <w:p w14:paraId="65E33FCB" w14:textId="440A81D2" w:rsidR="00A34344" w:rsidRDefault="00A34344" w:rsidP="00802375">
      <w:pPr>
        <w:pStyle w:val="ListParagraph"/>
        <w:numPr>
          <w:ilvl w:val="0"/>
          <w:numId w:val="10"/>
        </w:numPr>
        <w:spacing w:before="120" w:after="120"/>
        <w:contextualSpacing w:val="0"/>
      </w:pPr>
      <w:r>
        <w:t>After hours is the most senior doctor in the ICU</w:t>
      </w:r>
    </w:p>
    <w:p w14:paraId="46EC5E87" w14:textId="77777777" w:rsidR="00A34344" w:rsidRDefault="00A34344" w:rsidP="00802375">
      <w:pPr>
        <w:pStyle w:val="ListParagraph"/>
        <w:numPr>
          <w:ilvl w:val="0"/>
          <w:numId w:val="10"/>
        </w:numPr>
        <w:spacing w:before="120" w:after="120"/>
        <w:contextualSpacing w:val="0"/>
      </w:pPr>
      <w:r>
        <w:t xml:space="preserve">Participates in MET duties and receives all referrals for ICU admissions from the wards, theatres, emergency department and from outside the hospital. The suitability of these referrals for admission is assessed, with assistance from ICU Consultants. </w:t>
      </w:r>
    </w:p>
    <w:p w14:paraId="74F32D04" w14:textId="77777777" w:rsidR="00A34344" w:rsidRDefault="00A34344" w:rsidP="00802375">
      <w:pPr>
        <w:pStyle w:val="ListParagraph"/>
        <w:numPr>
          <w:ilvl w:val="0"/>
          <w:numId w:val="10"/>
        </w:numPr>
        <w:spacing w:before="120" w:after="120"/>
        <w:contextualSpacing w:val="0"/>
      </w:pPr>
      <w:r>
        <w:t xml:space="preserve">Provides senior support for the Hospital Out-of-Hours Team (HOOT) </w:t>
      </w:r>
    </w:p>
    <w:p w14:paraId="3012F9B3" w14:textId="77777777" w:rsidR="00A34344" w:rsidRDefault="00A34344" w:rsidP="00802375">
      <w:pPr>
        <w:pStyle w:val="ListParagraph"/>
        <w:numPr>
          <w:ilvl w:val="0"/>
          <w:numId w:val="10"/>
        </w:numPr>
        <w:spacing w:before="120" w:after="120"/>
        <w:contextualSpacing w:val="0"/>
      </w:pPr>
      <w:r w:rsidRPr="009F7355">
        <w:t>Provides clin</w:t>
      </w:r>
      <w:r>
        <w:t>ical support for the JRs and RMOs</w:t>
      </w:r>
    </w:p>
    <w:p w14:paraId="6310DC5F" w14:textId="418A488A" w:rsidR="00A34344" w:rsidRDefault="00A34344" w:rsidP="00802375">
      <w:pPr>
        <w:pStyle w:val="ListParagraph"/>
        <w:numPr>
          <w:ilvl w:val="0"/>
          <w:numId w:val="10"/>
        </w:numPr>
        <w:spacing w:before="120" w:after="120"/>
        <w:contextualSpacing w:val="0"/>
      </w:pPr>
      <w:r>
        <w:t>Performs all Inter-hospital</w:t>
      </w:r>
      <w:r w:rsidRPr="00BB279F">
        <w:t xml:space="preserve"> </w:t>
      </w:r>
      <w:r>
        <w:t>transfers in hours from the ICU</w:t>
      </w:r>
    </w:p>
    <w:p w14:paraId="18E315D6" w14:textId="77777777" w:rsidR="00A34344" w:rsidRDefault="00A34344" w:rsidP="00A34344">
      <w:pPr>
        <w:pStyle w:val="Heading3"/>
      </w:pPr>
      <w:bookmarkStart w:id="96" w:name="_Toc12868398"/>
      <w:r>
        <w:t>Junior Registrars</w:t>
      </w:r>
      <w:bookmarkEnd w:id="96"/>
    </w:p>
    <w:p w14:paraId="5AC966BE" w14:textId="77777777" w:rsidR="00A34344" w:rsidRDefault="00A34344" w:rsidP="00802375">
      <w:pPr>
        <w:pStyle w:val="ListParagraph"/>
        <w:numPr>
          <w:ilvl w:val="0"/>
          <w:numId w:val="14"/>
        </w:numPr>
        <w:spacing w:before="120" w:after="120"/>
        <w:contextualSpacing w:val="0"/>
      </w:pPr>
      <w:r>
        <w:t>The JR will attend handover, Consultant ward rounds and will carry out duties as allocated and supervised by the Consultant or SR. It is expected that JRs will assume some responsibility for supervising RMOs and medical students. Most JRs will also participate on the MET/External shift.</w:t>
      </w:r>
    </w:p>
    <w:p w14:paraId="7B77631B" w14:textId="77777777" w:rsidR="00A34344" w:rsidRDefault="00A34344" w:rsidP="00802375">
      <w:pPr>
        <w:pStyle w:val="ListParagraph"/>
        <w:numPr>
          <w:ilvl w:val="0"/>
          <w:numId w:val="14"/>
        </w:numPr>
        <w:spacing w:before="120" w:after="120"/>
        <w:contextualSpacing w:val="0"/>
      </w:pPr>
      <w:r>
        <w:t xml:space="preserve">There are 12 JRs of varying levels of experience, with some very junior and some are almost SR level. </w:t>
      </w:r>
    </w:p>
    <w:p w14:paraId="2E220C14" w14:textId="77777777" w:rsidR="00A34344" w:rsidRDefault="00A34344" w:rsidP="00802375">
      <w:pPr>
        <w:pStyle w:val="ListParagraph"/>
        <w:numPr>
          <w:ilvl w:val="0"/>
          <w:numId w:val="14"/>
        </w:numPr>
        <w:spacing w:before="120" w:after="120"/>
        <w:contextualSpacing w:val="0"/>
      </w:pPr>
      <w:r>
        <w:t xml:space="preserve">In addition to ICU trainees (CICM trainee x 5), there are JRs that rotate from anaesthesia (ANZCA trainee x1), medicine (FRACP trainee x1) and ED (ACEM traineex3). We also have service registrars (x2). </w:t>
      </w:r>
    </w:p>
    <w:p w14:paraId="6B362C1C" w14:textId="77777777" w:rsidR="00A34344" w:rsidRDefault="00A34344" w:rsidP="00802375">
      <w:pPr>
        <w:pStyle w:val="ListParagraph"/>
        <w:numPr>
          <w:ilvl w:val="0"/>
          <w:numId w:val="14"/>
        </w:numPr>
        <w:spacing w:before="120" w:after="120"/>
        <w:contextualSpacing w:val="0"/>
      </w:pPr>
      <w:r>
        <w:t>At FSH ICU every JR is able to assume responsibilities commensurate with their experience regardless of job title or roster.</w:t>
      </w:r>
    </w:p>
    <w:p w14:paraId="387F33E8" w14:textId="77777777" w:rsidR="00E538A5" w:rsidRDefault="00A34344" w:rsidP="00A34344">
      <w:pPr>
        <w:pStyle w:val="Heading3"/>
      </w:pPr>
      <w:bookmarkStart w:id="97" w:name="_Toc12868399"/>
      <w:r>
        <w:t>RMOs</w:t>
      </w:r>
      <w:bookmarkEnd w:id="97"/>
    </w:p>
    <w:p w14:paraId="39B00962" w14:textId="77777777" w:rsidR="00802375" w:rsidRDefault="00E538A5" w:rsidP="00802375">
      <w:pPr>
        <w:pStyle w:val="ListParagraph"/>
        <w:numPr>
          <w:ilvl w:val="0"/>
          <w:numId w:val="14"/>
        </w:numPr>
        <w:spacing w:before="120" w:after="120"/>
        <w:contextualSpacing w:val="0"/>
      </w:pPr>
      <w:r>
        <w:t xml:space="preserve">The RMO will attend </w:t>
      </w:r>
      <w:proofErr w:type="gramStart"/>
      <w:r>
        <w:t>handover,  Consultant</w:t>
      </w:r>
      <w:proofErr w:type="gramEnd"/>
      <w:r>
        <w:t xml:space="preserve"> ward rounds and will carry out duties as allocated and supervised by the Consultant or SR/JR. </w:t>
      </w:r>
    </w:p>
    <w:p w14:paraId="3642D327" w14:textId="0056D900" w:rsidR="00B82A4E" w:rsidRDefault="00802375" w:rsidP="00802375">
      <w:pPr>
        <w:pStyle w:val="ListParagraph"/>
        <w:numPr>
          <w:ilvl w:val="0"/>
          <w:numId w:val="14"/>
        </w:numPr>
        <w:spacing w:before="120" w:after="120"/>
        <w:contextualSpacing w:val="0"/>
      </w:pPr>
      <w:r>
        <w:t>RMOs have varying levels of critical care knowledge and experience so always ask questions if you do not understand something. This is the best way to learn who we deliver critical care in the ICU. Didactic teaching is no longer delivered as we provide the BASIC course for this purpose.</w:t>
      </w:r>
      <w:r w:rsidR="00B82A4E">
        <w:br w:type="page"/>
      </w:r>
    </w:p>
    <w:p w14:paraId="40640FDD" w14:textId="4FE0A0C2" w:rsidR="00B82A4E" w:rsidRDefault="00636EE1" w:rsidP="002E7EE5">
      <w:pPr>
        <w:pStyle w:val="Heading1"/>
      </w:pPr>
      <w:bookmarkStart w:id="98" w:name="_Toc12868400"/>
      <w:r>
        <w:lastRenderedPageBreak/>
        <w:t>Important Information</w:t>
      </w:r>
      <w:bookmarkEnd w:id="98"/>
    </w:p>
    <w:p w14:paraId="67E446AA" w14:textId="1FF2A6B7" w:rsidR="00B82A4E" w:rsidRPr="00427FA9" w:rsidRDefault="00636EE1" w:rsidP="002E7EE5">
      <w:pPr>
        <w:pStyle w:val="Heading2"/>
      </w:pPr>
      <w:bookmarkStart w:id="99" w:name="_Toc12868401"/>
      <w:bookmarkStart w:id="100" w:name="_Toc413602043"/>
      <w:bookmarkStart w:id="101" w:name="_Toc413602505"/>
      <w:bookmarkStart w:id="102" w:name="_Toc425495834"/>
      <w:bookmarkStart w:id="103" w:name="_Toc425496025"/>
      <w:bookmarkStart w:id="104" w:name="_Toc425867699"/>
      <w:bookmarkStart w:id="105" w:name="_Toc425871065"/>
      <w:bookmarkStart w:id="106" w:name="_Toc407700324"/>
      <w:bookmarkStart w:id="107" w:name="_Toc407700924"/>
      <w:bookmarkStart w:id="108" w:name="_Toc408922638"/>
      <w:bookmarkStart w:id="109" w:name="_Toc413598687"/>
      <w:bookmarkStart w:id="110" w:name="_Toc413602024"/>
      <w:bookmarkStart w:id="111" w:name="_Toc413602486"/>
      <w:r>
        <w:t>Intensive Care Clinical Information System (ICU CIS)</w:t>
      </w:r>
      <w:bookmarkEnd w:id="99"/>
    </w:p>
    <w:p w14:paraId="018C1FBC" w14:textId="1AE74F13" w:rsidR="00B82A4E" w:rsidRDefault="00B82A4E" w:rsidP="00802375">
      <w:pPr>
        <w:numPr>
          <w:ilvl w:val="0"/>
          <w:numId w:val="3"/>
        </w:numPr>
        <w:spacing w:before="120" w:after="120"/>
        <w:ind w:left="714" w:hanging="357"/>
      </w:pPr>
      <w:r>
        <w:t xml:space="preserve">FSH ICU </w:t>
      </w:r>
      <w:r w:rsidRPr="00435F40">
        <w:t>has a</w:t>
      </w:r>
      <w:r>
        <w:t xml:space="preserve"> stand-alone</w:t>
      </w:r>
      <w:r w:rsidRPr="00435F40">
        <w:t xml:space="preserve"> fully paperless ICU documentation system (Metavision)</w:t>
      </w:r>
      <w:r>
        <w:t xml:space="preserve">. </w:t>
      </w:r>
    </w:p>
    <w:p w14:paraId="53612A7C" w14:textId="32153729" w:rsidR="00B82A4E" w:rsidRDefault="00B82A4E" w:rsidP="00802375">
      <w:pPr>
        <w:numPr>
          <w:ilvl w:val="0"/>
          <w:numId w:val="3"/>
        </w:numPr>
        <w:spacing w:before="120" w:after="120"/>
        <w:ind w:left="714" w:hanging="357"/>
      </w:pPr>
      <w:r>
        <w:t>Specific training is mandatory before you commence working in the ICU.</w:t>
      </w:r>
    </w:p>
    <w:p w14:paraId="291187F3" w14:textId="0F06C732" w:rsidR="00B82A4E" w:rsidRDefault="00B82A4E" w:rsidP="00802375">
      <w:pPr>
        <w:numPr>
          <w:ilvl w:val="0"/>
          <w:numId w:val="3"/>
        </w:numPr>
        <w:spacing w:before="120" w:after="120"/>
        <w:ind w:left="714" w:hanging="357"/>
      </w:pPr>
      <w:r w:rsidRPr="00435F40">
        <w:t>All charting, clinical documentation and drug/fluid prescriptions are made within the ICU CIS</w:t>
      </w:r>
    </w:p>
    <w:p w14:paraId="3B7B45DB" w14:textId="4C7F78A4" w:rsidR="00B82A4E" w:rsidRDefault="00B82A4E" w:rsidP="00802375">
      <w:pPr>
        <w:numPr>
          <w:ilvl w:val="0"/>
          <w:numId w:val="3"/>
        </w:numPr>
        <w:spacing w:before="120" w:after="120"/>
        <w:ind w:left="714" w:hanging="357"/>
      </w:pPr>
      <w:r>
        <w:t xml:space="preserve">Although ICU CIS displays common pathology from the labs not all results are displayed. Please continue to check </w:t>
      </w:r>
      <w:proofErr w:type="spellStart"/>
      <w:r>
        <w:t>iSoft</w:t>
      </w:r>
      <w:proofErr w:type="spellEnd"/>
      <w:r>
        <w:t xml:space="preserve"> for all patients. Electronic test ordering is still by hospital </w:t>
      </w:r>
      <w:proofErr w:type="spellStart"/>
      <w:r>
        <w:t>iSoft</w:t>
      </w:r>
      <w:proofErr w:type="spellEnd"/>
      <w:r>
        <w:t xml:space="preserve"> </w:t>
      </w:r>
      <w:r w:rsidRPr="00435F40">
        <w:t>system</w:t>
      </w:r>
    </w:p>
    <w:p w14:paraId="73B83C40" w14:textId="5F3D196D" w:rsidR="00B82A4E" w:rsidRDefault="00B82A4E" w:rsidP="00802375">
      <w:pPr>
        <w:numPr>
          <w:ilvl w:val="0"/>
          <w:numId w:val="3"/>
        </w:numPr>
        <w:spacing w:before="120" w:after="120"/>
        <w:ind w:left="714" w:hanging="357"/>
      </w:pPr>
      <w:r w:rsidRPr="00435F40">
        <w:t>Some forms remain on paper (consent forms, death certificates, cremation forms, NFR forms and a few others)</w:t>
      </w:r>
    </w:p>
    <w:p w14:paraId="7DEC481A" w14:textId="77777777" w:rsidR="00B82A4E" w:rsidRPr="00435F40" w:rsidRDefault="00B82A4E" w:rsidP="00802375">
      <w:pPr>
        <w:numPr>
          <w:ilvl w:val="0"/>
          <w:numId w:val="3"/>
        </w:numPr>
        <w:spacing w:before="120" w:after="120"/>
        <w:ind w:left="714" w:hanging="357"/>
      </w:pPr>
      <w:proofErr w:type="spellStart"/>
      <w:r>
        <w:t>iSoft</w:t>
      </w:r>
      <w:proofErr w:type="spellEnd"/>
      <w:r>
        <w:t xml:space="preserve">, IMPAX, </w:t>
      </w:r>
      <w:proofErr w:type="spellStart"/>
      <w:r>
        <w:t>Bossnet</w:t>
      </w:r>
      <w:proofErr w:type="spellEnd"/>
      <w:r>
        <w:t xml:space="preserve">, e-referral, e-diet, GE Muse and </w:t>
      </w:r>
      <w:proofErr w:type="spellStart"/>
      <w:r>
        <w:t>Prosolv</w:t>
      </w:r>
      <w:proofErr w:type="spellEnd"/>
      <w:r>
        <w:t xml:space="preserve"> where needed must still be reviewed for each patient</w:t>
      </w:r>
    </w:p>
    <w:p w14:paraId="7F034299" w14:textId="098E4410" w:rsidR="00B82A4E" w:rsidRPr="00FC7D8F" w:rsidRDefault="000D5F5A" w:rsidP="002E7EE5">
      <w:pPr>
        <w:pStyle w:val="Heading3"/>
      </w:pPr>
      <w:bookmarkStart w:id="112" w:name="_Toc12868402"/>
      <w:r>
        <w:t>Clinical Documentation in ICU CIS</w:t>
      </w:r>
      <w:bookmarkEnd w:id="112"/>
    </w:p>
    <w:p w14:paraId="29D770FA" w14:textId="01BEC25D" w:rsidR="00B82A4E" w:rsidRDefault="00B82A4E" w:rsidP="00802375">
      <w:pPr>
        <w:numPr>
          <w:ilvl w:val="0"/>
          <w:numId w:val="3"/>
        </w:numPr>
        <w:spacing w:before="120" w:after="120"/>
      </w:pPr>
      <w:r>
        <w:t>Me</w:t>
      </w:r>
      <w:r w:rsidR="00DF758B">
        <w:t>dical Admission, Progress Notes and</w:t>
      </w:r>
      <w:r>
        <w:t xml:space="preserve"> Family Meeting Note documents must be completed. All are accessible from the DOCTORS Menu</w:t>
      </w:r>
    </w:p>
    <w:p w14:paraId="6AEAD329" w14:textId="48377B1D" w:rsidR="00B82A4E" w:rsidRDefault="00B82A4E" w:rsidP="00802375">
      <w:pPr>
        <w:pStyle w:val="ListParagraph"/>
        <w:numPr>
          <w:ilvl w:val="0"/>
          <w:numId w:val="3"/>
        </w:numPr>
        <w:spacing w:before="120" w:after="120"/>
        <w:contextualSpacing w:val="0"/>
      </w:pPr>
      <w:r w:rsidRPr="00FC7D8F">
        <w:t xml:space="preserve">You can </w:t>
      </w:r>
      <w:r w:rsidRPr="008C2911">
        <w:rPr>
          <w:b/>
        </w:rPr>
        <w:t>SAVE</w:t>
      </w:r>
      <w:r w:rsidRPr="00FC7D8F">
        <w:t xml:space="preserve"> as often as you like</w:t>
      </w:r>
      <w:r>
        <w:t xml:space="preserve"> but you must</w:t>
      </w:r>
      <w:r w:rsidRPr="00FC7D8F">
        <w:t xml:space="preserve"> ALWAYS </w:t>
      </w:r>
      <w:r w:rsidRPr="008C2911">
        <w:rPr>
          <w:b/>
        </w:rPr>
        <w:t>SIGN</w:t>
      </w:r>
      <w:r>
        <w:t xml:space="preserve"> it</w:t>
      </w:r>
      <w:r w:rsidRPr="00FC7D8F">
        <w:t xml:space="preserve"> when completed</w:t>
      </w:r>
      <w:r>
        <w:t xml:space="preserve"> (</w:t>
      </w:r>
      <w:proofErr w:type="spellStart"/>
      <w:r>
        <w:t>eg.</w:t>
      </w:r>
      <w:proofErr w:type="spellEnd"/>
      <w:r>
        <w:t xml:space="preserve"> at the end of your shift)</w:t>
      </w:r>
      <w:r w:rsidRPr="00FC7D8F">
        <w:t xml:space="preserve">. </w:t>
      </w:r>
      <w:r>
        <w:t xml:space="preserve">This sends the document to </w:t>
      </w:r>
      <w:proofErr w:type="spellStart"/>
      <w:r>
        <w:t>Bossnet</w:t>
      </w:r>
      <w:proofErr w:type="spellEnd"/>
      <w:r>
        <w:t xml:space="preserve"> for the rest of the hospital to view it. It cannot be updated once sent</w:t>
      </w:r>
    </w:p>
    <w:p w14:paraId="061C0ADC" w14:textId="2EB770AA" w:rsidR="00CD0BEC" w:rsidRPr="00FC7D8F" w:rsidRDefault="00B82A4E" w:rsidP="00802375">
      <w:pPr>
        <w:pStyle w:val="ListParagraph"/>
        <w:numPr>
          <w:ilvl w:val="0"/>
          <w:numId w:val="3"/>
        </w:numPr>
        <w:spacing w:before="120" w:after="120"/>
        <w:contextualSpacing w:val="0"/>
      </w:pPr>
      <w:r>
        <w:t xml:space="preserve">Admission Forms: </w:t>
      </w:r>
      <w:r w:rsidR="00335C31">
        <w:t xml:space="preserve">Please enter an </w:t>
      </w:r>
      <w:r w:rsidRPr="008C2911">
        <w:rPr>
          <w:b/>
        </w:rPr>
        <w:t>ICU ADMISSION DIAGNOSIS</w:t>
      </w:r>
      <w:r w:rsidRPr="00FC7D8F">
        <w:t xml:space="preserve"> when you complete the </w:t>
      </w:r>
      <w:r>
        <w:t xml:space="preserve">form. </w:t>
      </w:r>
    </w:p>
    <w:p w14:paraId="538F33B8" w14:textId="77777777" w:rsidR="006F5ACB" w:rsidRPr="006F5ACB" w:rsidRDefault="00B82A4E" w:rsidP="00802375">
      <w:pPr>
        <w:pStyle w:val="ListParagraph"/>
        <w:numPr>
          <w:ilvl w:val="0"/>
          <w:numId w:val="3"/>
        </w:numPr>
        <w:spacing w:before="120" w:after="120"/>
        <w:contextualSpacing w:val="0"/>
      </w:pPr>
      <w:r w:rsidRPr="00FC7D8F">
        <w:t>Progress notes-</w:t>
      </w:r>
      <w:r>
        <w:t>this where you document the ward round attendees examination findings and management plan</w:t>
      </w:r>
      <w:r w:rsidRPr="00FC7D8F">
        <w:rPr>
          <w:b/>
        </w:rPr>
        <w:t>.</w:t>
      </w:r>
    </w:p>
    <w:p w14:paraId="0C35999E" w14:textId="510E748D" w:rsidR="006F5ACB" w:rsidRDefault="00B82A4E" w:rsidP="00802375">
      <w:pPr>
        <w:pStyle w:val="ListParagraph"/>
        <w:numPr>
          <w:ilvl w:val="1"/>
          <w:numId w:val="3"/>
        </w:numPr>
        <w:spacing w:before="120" w:after="120"/>
        <w:contextualSpacing w:val="0"/>
      </w:pPr>
      <w:r>
        <w:rPr>
          <w:b/>
        </w:rPr>
        <w:t xml:space="preserve">Please update Problem List fields </w:t>
      </w:r>
      <w:r w:rsidR="00335C31">
        <w:rPr>
          <w:b/>
        </w:rPr>
        <w:t>and</w:t>
      </w:r>
      <w:r>
        <w:rPr>
          <w:b/>
        </w:rPr>
        <w:t xml:space="preserve">. </w:t>
      </w:r>
      <w:r w:rsidRPr="00FC7D8F">
        <w:t>It shows that you can synthesise information about your patient</w:t>
      </w:r>
      <w:r>
        <w:t xml:space="preserve">. Move Active Problems </w:t>
      </w:r>
      <w:r w:rsidR="00335C31">
        <w:t>to Inactive</w:t>
      </w:r>
      <w:r>
        <w:t xml:space="preserve"> Problems when resolved</w:t>
      </w:r>
      <w:r w:rsidR="00335C31">
        <w:t xml:space="preserve">. </w:t>
      </w:r>
    </w:p>
    <w:p w14:paraId="3944F96A" w14:textId="77777777" w:rsidR="006F5ACB" w:rsidRDefault="006F5ACB" w:rsidP="00802375">
      <w:pPr>
        <w:pStyle w:val="ListParagraph"/>
        <w:numPr>
          <w:ilvl w:val="1"/>
          <w:numId w:val="3"/>
        </w:numPr>
        <w:spacing w:before="120" w:after="120"/>
        <w:contextualSpacing w:val="0"/>
      </w:pPr>
      <w:r>
        <w:rPr>
          <w:b/>
        </w:rPr>
        <w:t>Please update</w:t>
      </w:r>
      <w:r w:rsidR="00055D27">
        <w:t xml:space="preserve"> </w:t>
      </w:r>
      <w:r>
        <w:rPr>
          <w:b/>
        </w:rPr>
        <w:t>Summary of ICU admission fields each day-</w:t>
      </w:r>
      <w:r w:rsidRPr="006F5ACB">
        <w:t xml:space="preserve"> </w:t>
      </w:r>
      <w:r>
        <w:t xml:space="preserve">Adding pertinent summary points to the summary fields allows the discharging Dr to have a discharge summary </w:t>
      </w:r>
      <w:proofErr w:type="spellStart"/>
      <w:r>
        <w:t>immediatey</w:t>
      </w:r>
      <w:proofErr w:type="spellEnd"/>
      <w:r>
        <w:t xml:space="preserve"> available. Keep this field brief and succinct.</w:t>
      </w:r>
    </w:p>
    <w:p w14:paraId="70FC895C" w14:textId="262134A5" w:rsidR="00CD0BEC" w:rsidRDefault="00055D27" w:rsidP="00802375">
      <w:pPr>
        <w:pStyle w:val="ListParagraph"/>
        <w:numPr>
          <w:ilvl w:val="1"/>
          <w:numId w:val="3"/>
        </w:numPr>
        <w:spacing w:before="120" w:after="120"/>
        <w:contextualSpacing w:val="0"/>
      </w:pPr>
      <w:r w:rsidRPr="006F5ACB">
        <w:rPr>
          <w:b/>
        </w:rPr>
        <w:t>The last progress note becomes the discharge summary and must be SIGNED</w:t>
      </w:r>
    </w:p>
    <w:p w14:paraId="3807F33B" w14:textId="154D9BA6" w:rsidR="00B82A4E" w:rsidRPr="008C2911" w:rsidRDefault="00636EE1" w:rsidP="002E7EE5">
      <w:pPr>
        <w:pStyle w:val="Heading2"/>
      </w:pPr>
      <w:bookmarkStart w:id="113" w:name="_Toc12868403"/>
      <w:bookmarkEnd w:id="100"/>
      <w:bookmarkEnd w:id="101"/>
      <w:bookmarkEnd w:id="102"/>
      <w:bookmarkEnd w:id="103"/>
      <w:bookmarkEnd w:id="104"/>
      <w:bookmarkEnd w:id="105"/>
      <w:r>
        <w:t>Handover</w:t>
      </w:r>
      <w:bookmarkEnd w:id="113"/>
    </w:p>
    <w:p w14:paraId="240AEF5C" w14:textId="77777777" w:rsidR="00B82A4E" w:rsidRDefault="00B82A4E" w:rsidP="00802375">
      <w:pPr>
        <w:numPr>
          <w:ilvl w:val="0"/>
          <w:numId w:val="3"/>
        </w:numPr>
        <w:spacing w:before="120" w:after="120"/>
      </w:pPr>
      <w:r w:rsidRPr="0054773E">
        <w:t>The Multidisciplinary Handover meetin</w:t>
      </w:r>
      <w:r>
        <w:t xml:space="preserve">g occurs at 0800 in Clinical workroom L10614 for Pod 1 and Pod 3 </w:t>
      </w:r>
      <w:r w:rsidRPr="0054773E">
        <w:t xml:space="preserve">and is attended by all the night and day staff. </w:t>
      </w:r>
      <w:r>
        <w:t xml:space="preserve"> Pod 2 handover is conducted as a walk around bedside handover. On Monday/weekend mornings, and all evenings, all pods handover over together in L10614.</w:t>
      </w:r>
    </w:p>
    <w:p w14:paraId="528D567E" w14:textId="77777777" w:rsidR="00B82A4E" w:rsidRPr="0054773E" w:rsidRDefault="00B82A4E" w:rsidP="002E7EE5">
      <w:pPr>
        <w:spacing w:before="120" w:after="120"/>
        <w:ind w:left="720"/>
      </w:pPr>
    </w:p>
    <w:p w14:paraId="7D937CD6" w14:textId="05B68CE4" w:rsidR="00B82A4E" w:rsidRPr="0054773E" w:rsidRDefault="00B82A4E" w:rsidP="00802375">
      <w:pPr>
        <w:numPr>
          <w:ilvl w:val="0"/>
          <w:numId w:val="3"/>
        </w:numPr>
        <w:spacing w:before="120" w:after="120"/>
      </w:pPr>
      <w:r>
        <w:t xml:space="preserve">Please don’t feel intimidated </w:t>
      </w:r>
      <w:r w:rsidRPr="0054773E">
        <w:t>and please speak up so we all can hear</w:t>
      </w:r>
      <w:r>
        <w:t>! JR and RMOs are strongly encouraged to present patients, rather than leaving it to the SR.</w:t>
      </w:r>
    </w:p>
    <w:p w14:paraId="27E21BF2" w14:textId="288A3F66" w:rsidR="00B82A4E" w:rsidRPr="0054773E" w:rsidRDefault="00B82A4E" w:rsidP="00802375">
      <w:pPr>
        <w:numPr>
          <w:ilvl w:val="0"/>
          <w:numId w:val="3"/>
        </w:numPr>
        <w:spacing w:before="120" w:after="120"/>
      </w:pPr>
      <w:r w:rsidRPr="0054773E">
        <w:t xml:space="preserve">At the morning sit down handover the night medical staff assigned to the pods (nominated SR for the pods, night registrar and RMO) will present each of their assigned patient’s clinical summaries with the aid of THE METAVISION HANDOVER TAB SUMMARY. </w:t>
      </w:r>
    </w:p>
    <w:p w14:paraId="2856D4B4" w14:textId="77777777" w:rsidR="00B82A4E" w:rsidRDefault="00B82A4E" w:rsidP="00802375">
      <w:pPr>
        <w:numPr>
          <w:ilvl w:val="0"/>
          <w:numId w:val="3"/>
        </w:numPr>
        <w:spacing w:before="120" w:after="120"/>
      </w:pPr>
      <w:r w:rsidRPr="0054773E">
        <w:t>HANDOVER MUST BE CONCISE (about 2 minutes per patient) and convey the relevant new information between shifts including</w:t>
      </w:r>
      <w:r>
        <w:t>:</w:t>
      </w:r>
    </w:p>
    <w:p w14:paraId="262AC34D" w14:textId="77777777" w:rsidR="00B82A4E" w:rsidRPr="0054773E" w:rsidRDefault="00B82A4E" w:rsidP="00802375">
      <w:pPr>
        <w:numPr>
          <w:ilvl w:val="1"/>
          <w:numId w:val="3"/>
        </w:numPr>
        <w:spacing w:before="120" w:after="120"/>
      </w:pPr>
      <w:r>
        <w:lastRenderedPageBreak/>
        <w:t>A</w:t>
      </w:r>
      <w:r w:rsidRPr="0054773E">
        <w:t>ny major status changes during shift</w:t>
      </w:r>
    </w:p>
    <w:p w14:paraId="51932681" w14:textId="77777777" w:rsidR="00B82A4E" w:rsidRPr="0054773E" w:rsidRDefault="00B82A4E" w:rsidP="00802375">
      <w:pPr>
        <w:numPr>
          <w:ilvl w:val="1"/>
          <w:numId w:val="3"/>
        </w:numPr>
        <w:spacing w:before="120" w:after="120"/>
      </w:pPr>
      <w:r w:rsidRPr="0054773E">
        <w:t>Any procedures/investigations/consults/investigations during shift</w:t>
      </w:r>
    </w:p>
    <w:p w14:paraId="497F31D1" w14:textId="76764CC7" w:rsidR="00B82A4E" w:rsidRPr="0054773E" w:rsidRDefault="00B82A4E" w:rsidP="00802375">
      <w:pPr>
        <w:numPr>
          <w:ilvl w:val="1"/>
          <w:numId w:val="3"/>
        </w:numPr>
        <w:spacing w:before="120" w:after="120"/>
      </w:pPr>
      <w:r w:rsidRPr="0054773E">
        <w:t>Outstanding tasks that need follow up on next shift</w:t>
      </w:r>
    </w:p>
    <w:p w14:paraId="33ED0583" w14:textId="6D444D45" w:rsidR="00B82A4E" w:rsidRDefault="00B82A4E" w:rsidP="00802375">
      <w:pPr>
        <w:numPr>
          <w:ilvl w:val="0"/>
          <w:numId w:val="3"/>
        </w:numPr>
        <w:spacing w:before="120" w:after="120"/>
      </w:pPr>
      <w:r w:rsidRPr="0054773E">
        <w:t xml:space="preserve">IT IS UNECESSARY TO RE-ITERATE </w:t>
      </w:r>
      <w:r>
        <w:t xml:space="preserve">THE </w:t>
      </w:r>
      <w:r w:rsidRPr="0054773E">
        <w:t>HISTORY IF THE POD CONSULTANT ALREA</w:t>
      </w:r>
      <w:r>
        <w:t>DY KNOWS THE PATIENT. Staff that are</w:t>
      </w:r>
      <w:r w:rsidRPr="0054773E">
        <w:t xml:space="preserve"> unfamiliar with the patient will come up to speed after handover</w:t>
      </w:r>
      <w:r>
        <w:t>.</w:t>
      </w:r>
      <w:bookmarkStart w:id="114" w:name="_Toc407700325"/>
      <w:bookmarkStart w:id="115" w:name="_Toc407700925"/>
      <w:bookmarkStart w:id="116" w:name="_Toc408922639"/>
      <w:bookmarkStart w:id="117" w:name="_Toc413598688"/>
      <w:bookmarkStart w:id="118" w:name="_Toc413602025"/>
      <w:bookmarkStart w:id="119" w:name="_Toc413602487"/>
      <w:bookmarkStart w:id="120" w:name="_Toc425495838"/>
      <w:bookmarkStart w:id="121" w:name="_Toc425496029"/>
      <w:bookmarkStart w:id="122" w:name="_Toc425867703"/>
      <w:bookmarkStart w:id="123" w:name="_Toc425871069"/>
    </w:p>
    <w:p w14:paraId="46155CB3" w14:textId="67DBD933" w:rsidR="00B82A4E" w:rsidRDefault="00636EE1" w:rsidP="002E7EE5">
      <w:pPr>
        <w:pStyle w:val="Heading2"/>
      </w:pPr>
      <w:bookmarkStart w:id="124" w:name="_Toc12868404"/>
      <w:bookmarkEnd w:id="114"/>
      <w:bookmarkEnd w:id="115"/>
      <w:bookmarkEnd w:id="116"/>
      <w:bookmarkEnd w:id="117"/>
      <w:bookmarkEnd w:id="118"/>
      <w:bookmarkEnd w:id="119"/>
      <w:bookmarkEnd w:id="120"/>
      <w:bookmarkEnd w:id="121"/>
      <w:bookmarkEnd w:id="122"/>
      <w:bookmarkEnd w:id="123"/>
      <w:r>
        <w:t>Consultant Ward Rounds</w:t>
      </w:r>
      <w:bookmarkEnd w:id="124"/>
    </w:p>
    <w:p w14:paraId="4D3AFE06" w14:textId="1B23B44D" w:rsidR="00B82A4E" w:rsidRDefault="00B82A4E" w:rsidP="00802375">
      <w:pPr>
        <w:pStyle w:val="ListParagraph"/>
        <w:numPr>
          <w:ilvl w:val="0"/>
          <w:numId w:val="6"/>
        </w:numPr>
        <w:spacing w:before="120" w:after="120"/>
        <w:contextualSpacing w:val="0"/>
      </w:pPr>
      <w:r>
        <w:t>An in-depth daily pod-based ward round occurs following the morning handover (ideally no later than 0930) and is led by the Consultant. Please focus on what the Consultant is saying. An evening ward round with the night Consultant will usually occur following PM handover.</w:t>
      </w:r>
    </w:p>
    <w:p w14:paraId="2EFEA17C" w14:textId="78BE731E" w:rsidR="00B82A4E" w:rsidRDefault="00B82A4E" w:rsidP="00802375">
      <w:pPr>
        <w:pStyle w:val="ListParagraph"/>
        <w:numPr>
          <w:ilvl w:val="0"/>
          <w:numId w:val="6"/>
        </w:numPr>
        <w:spacing w:before="120" w:after="120"/>
        <w:contextualSpacing w:val="0"/>
      </w:pPr>
      <w:r>
        <w:t xml:space="preserve">Patients should be seen on the basis of priority on the ward round. Please ensure that unwell or deteriorating patients are seen first and then any patients identified for discharge. </w:t>
      </w:r>
    </w:p>
    <w:p w14:paraId="7985EE6E" w14:textId="77777777" w:rsidR="00B82A4E" w:rsidRPr="008B3F69" w:rsidRDefault="00B82A4E" w:rsidP="00802375">
      <w:pPr>
        <w:pStyle w:val="ListParagraph"/>
        <w:numPr>
          <w:ilvl w:val="0"/>
          <w:numId w:val="6"/>
        </w:numPr>
        <w:spacing w:before="120" w:after="120"/>
        <w:contextualSpacing w:val="0"/>
      </w:pPr>
      <w:r>
        <w:t>The ward round is attended by the JMOs allocated to the pod and the pharmacist. Other Allied health staff do not routinely attend this round but are always available to be contacted.</w:t>
      </w:r>
      <w:r w:rsidRPr="008B3F69">
        <w:t xml:space="preserve"> The patient’s nurse may not be physically present during the ward round so it is important to make sure any changes in current plans are conveyed to them  </w:t>
      </w:r>
    </w:p>
    <w:p w14:paraId="31D86963" w14:textId="77777777" w:rsidR="00B82A4E" w:rsidRPr="008B3F69" w:rsidRDefault="00B82A4E" w:rsidP="00802375">
      <w:pPr>
        <w:pStyle w:val="ListParagraph"/>
        <w:numPr>
          <w:ilvl w:val="0"/>
          <w:numId w:val="6"/>
        </w:numPr>
        <w:spacing w:before="120" w:after="120"/>
        <w:contextualSpacing w:val="0"/>
      </w:pPr>
      <w:r>
        <w:t>Three mobile computers (WOWS)</w:t>
      </w:r>
      <w:r w:rsidRPr="008B3F69">
        <w:t xml:space="preserve"> will be required for the ward round-one for the JMO documenting notes, one for the consultant and one for the pharmacist. </w:t>
      </w:r>
      <w:r w:rsidRPr="0075703A">
        <w:rPr>
          <w:b/>
        </w:rPr>
        <w:t>It is in your interest to always plug them in when not in use</w:t>
      </w:r>
      <w:r w:rsidRPr="008B3F69">
        <w:t>.</w:t>
      </w:r>
    </w:p>
    <w:p w14:paraId="4FCED291" w14:textId="77777777" w:rsidR="00B82A4E" w:rsidRDefault="00B82A4E" w:rsidP="00802375">
      <w:pPr>
        <w:pStyle w:val="ListParagraph"/>
        <w:numPr>
          <w:ilvl w:val="0"/>
          <w:numId w:val="6"/>
        </w:numPr>
        <w:spacing w:before="120" w:after="120"/>
        <w:contextualSpacing w:val="0"/>
      </w:pPr>
      <w:r>
        <w:t>I</w:t>
      </w:r>
      <w:r w:rsidRPr="00D6094F">
        <w:t>t is important to concisely document the management plan in the appropriate field of the progress note in Metavision during the round. All other notes can be done later if time is limited</w:t>
      </w:r>
    </w:p>
    <w:p w14:paraId="234006AB" w14:textId="6226A168" w:rsidR="00B82A4E" w:rsidRDefault="00636EE1" w:rsidP="002E7EE5">
      <w:pPr>
        <w:pStyle w:val="Heading2"/>
      </w:pPr>
      <w:bookmarkStart w:id="125" w:name="_Toc12868405"/>
      <w:bookmarkEnd w:id="106"/>
      <w:bookmarkEnd w:id="107"/>
      <w:bookmarkEnd w:id="108"/>
      <w:bookmarkEnd w:id="109"/>
      <w:bookmarkEnd w:id="110"/>
      <w:bookmarkEnd w:id="111"/>
      <w:r>
        <w:t>Admission Procedures</w:t>
      </w:r>
      <w:bookmarkEnd w:id="125"/>
    </w:p>
    <w:p w14:paraId="158D2B51" w14:textId="0CECAEC0" w:rsidR="00B82A4E" w:rsidRPr="00435F40" w:rsidRDefault="00B82A4E" w:rsidP="00802375">
      <w:pPr>
        <w:numPr>
          <w:ilvl w:val="0"/>
          <w:numId w:val="3"/>
        </w:numPr>
        <w:spacing w:before="120" w:after="120"/>
      </w:pPr>
      <w:r>
        <w:t>T</w:t>
      </w:r>
      <w:r w:rsidRPr="006E7B7E">
        <w:t xml:space="preserve">he ICU pod Consultant </w:t>
      </w:r>
      <w:r>
        <w:t xml:space="preserve">must be informed of the expected arrival time of the patient. </w:t>
      </w:r>
      <w:r w:rsidRPr="00435F40">
        <w:rPr>
          <w:b/>
        </w:rPr>
        <w:t>For after-hours admissions if the ICU consultant is not present on patient arrival, they should be informed about the admission at the earliest possible opportunity.</w:t>
      </w:r>
    </w:p>
    <w:p w14:paraId="5C135626" w14:textId="1A15E70B" w:rsidR="00B82A4E" w:rsidRDefault="00B82A4E" w:rsidP="00802375">
      <w:pPr>
        <w:pStyle w:val="ListParagraph"/>
        <w:numPr>
          <w:ilvl w:val="0"/>
          <w:numId w:val="3"/>
        </w:numPr>
        <w:spacing w:before="120" w:after="120"/>
        <w:contextualSpacing w:val="0"/>
      </w:pPr>
      <w:r>
        <w:t>New admissions that are unstable or at any time when the rostered staff feel unsure-CONSULTANTS EXPECT TO BE INFORMED.</w:t>
      </w:r>
    </w:p>
    <w:p w14:paraId="6CDCE0F2" w14:textId="77777777" w:rsidR="00B82A4E" w:rsidRDefault="00B82A4E" w:rsidP="00802375">
      <w:pPr>
        <w:numPr>
          <w:ilvl w:val="0"/>
          <w:numId w:val="3"/>
        </w:numPr>
        <w:spacing w:before="120" w:after="120"/>
      </w:pPr>
      <w:r w:rsidRPr="006E7B7E">
        <w:t>The consultant/team</w:t>
      </w:r>
      <w:r>
        <w:t xml:space="preserve"> bed card</w:t>
      </w:r>
      <w:r w:rsidRPr="006E7B7E">
        <w:t xml:space="preserve"> under which the patient is to be admitted should be clarified prior to admission to the unit.  </w:t>
      </w:r>
    </w:p>
    <w:p w14:paraId="72B3547E" w14:textId="77777777" w:rsidR="00B82A4E" w:rsidRDefault="00B82A4E" w:rsidP="00802375">
      <w:pPr>
        <w:numPr>
          <w:ilvl w:val="0"/>
          <w:numId w:val="3"/>
        </w:numPr>
        <w:spacing w:before="120" w:after="120"/>
      </w:pPr>
      <w:r>
        <w:t xml:space="preserve">There must be handover to the ICU team </w:t>
      </w:r>
      <w:r w:rsidRPr="006E7B7E">
        <w:t xml:space="preserve">from the </w:t>
      </w:r>
      <w:r>
        <w:t>staff accompanying the patient.</w:t>
      </w:r>
    </w:p>
    <w:p w14:paraId="50853F00" w14:textId="77777777" w:rsidR="00B82A4E" w:rsidRDefault="00B82A4E" w:rsidP="00802375">
      <w:pPr>
        <w:numPr>
          <w:ilvl w:val="0"/>
          <w:numId w:val="3"/>
        </w:numPr>
        <w:spacing w:before="120" w:after="120"/>
      </w:pPr>
      <w:r>
        <w:t>All</w:t>
      </w:r>
      <w:r w:rsidRPr="006E7B7E">
        <w:t xml:space="preserve"> ‘tub</w:t>
      </w:r>
      <w:r>
        <w:t xml:space="preserve">es and lines’ should be assessed as </w:t>
      </w:r>
      <w:r w:rsidRPr="001F5FEE">
        <w:rPr>
          <w:b/>
        </w:rPr>
        <w:t>secured</w:t>
      </w:r>
      <w:r>
        <w:t xml:space="preserve"> and their position confirmed </w:t>
      </w:r>
      <w:r w:rsidRPr="006E7B7E">
        <w:t>clinically or radiologically</w:t>
      </w:r>
      <w:r>
        <w:t xml:space="preserve"> when appropriate</w:t>
      </w:r>
      <w:r w:rsidRPr="006E7B7E">
        <w:t xml:space="preserve">. </w:t>
      </w:r>
    </w:p>
    <w:p w14:paraId="6E5ACADB" w14:textId="77777777" w:rsidR="00B82A4E" w:rsidRDefault="00B82A4E" w:rsidP="00802375">
      <w:pPr>
        <w:numPr>
          <w:ilvl w:val="0"/>
          <w:numId w:val="3"/>
        </w:numPr>
        <w:spacing w:before="120" w:after="120"/>
      </w:pPr>
      <w:r w:rsidRPr="006E7B7E">
        <w:t xml:space="preserve">Ensure </w:t>
      </w:r>
      <w:r>
        <w:t xml:space="preserve">that </w:t>
      </w:r>
      <w:r w:rsidRPr="006E7B7E">
        <w:t>family i</w:t>
      </w:r>
      <w:r>
        <w:t>s made aware of the patient’s arrival in the ICU at any hour.</w:t>
      </w:r>
    </w:p>
    <w:p w14:paraId="275CD2C0" w14:textId="49959A70" w:rsidR="00B82A4E" w:rsidRDefault="00636EE1" w:rsidP="002E7EE5">
      <w:pPr>
        <w:pStyle w:val="Heading2"/>
      </w:pPr>
      <w:bookmarkStart w:id="126" w:name="_Toc12868406"/>
      <w:bookmarkStart w:id="127" w:name="_Toc407700330"/>
      <w:bookmarkStart w:id="128" w:name="_Toc407700930"/>
      <w:bookmarkStart w:id="129" w:name="_Toc408922644"/>
      <w:bookmarkStart w:id="130" w:name="_Toc413598693"/>
      <w:bookmarkStart w:id="131" w:name="_Toc425495842"/>
      <w:bookmarkStart w:id="132" w:name="_Toc425496033"/>
      <w:bookmarkStart w:id="133" w:name="_Toc425867707"/>
      <w:bookmarkStart w:id="134" w:name="_Toc425871075"/>
      <w:bookmarkStart w:id="135" w:name="_Toc407700329"/>
      <w:bookmarkStart w:id="136" w:name="_Toc407700929"/>
      <w:bookmarkStart w:id="137" w:name="_Toc408922643"/>
      <w:bookmarkStart w:id="138" w:name="_Toc413598692"/>
      <w:bookmarkStart w:id="139" w:name="_Toc425871073"/>
      <w:r>
        <w:t>Ongoing Clinical Reviews</w:t>
      </w:r>
      <w:bookmarkEnd w:id="126"/>
    </w:p>
    <w:p w14:paraId="2F0DDA15" w14:textId="77777777" w:rsidR="00B82A4E" w:rsidRDefault="00B82A4E" w:rsidP="00802375">
      <w:pPr>
        <w:numPr>
          <w:ilvl w:val="0"/>
          <w:numId w:val="3"/>
        </w:numPr>
        <w:spacing w:before="120" w:after="120"/>
      </w:pPr>
      <w:r w:rsidRPr="0071012A">
        <w:t xml:space="preserve">Please </w:t>
      </w:r>
      <w:r w:rsidRPr="00D92C46">
        <w:rPr>
          <w:b/>
        </w:rPr>
        <w:t>review your patients at regular intervals during your shift</w:t>
      </w:r>
      <w:r w:rsidRPr="0071012A">
        <w:t xml:space="preserve"> as condition changes can occur unexpectedly. </w:t>
      </w:r>
    </w:p>
    <w:p w14:paraId="1CEED011" w14:textId="77777777" w:rsidR="00B82A4E" w:rsidRPr="0071012A" w:rsidRDefault="00B82A4E" w:rsidP="00802375">
      <w:pPr>
        <w:numPr>
          <w:ilvl w:val="0"/>
          <w:numId w:val="3"/>
        </w:numPr>
        <w:spacing w:before="120" w:after="120"/>
      </w:pPr>
      <w:r>
        <w:t>On night shift it is advisable to do a detailed review of your patients around 5am</w:t>
      </w:r>
    </w:p>
    <w:p w14:paraId="35BA002A" w14:textId="48DC5969" w:rsidR="00B82A4E" w:rsidRDefault="00636EE1" w:rsidP="002E7EE5">
      <w:pPr>
        <w:pStyle w:val="Heading2"/>
      </w:pPr>
      <w:bookmarkStart w:id="140" w:name="_Toc12868407"/>
      <w:bookmarkStart w:id="141" w:name="_Toc407700344"/>
      <w:bookmarkStart w:id="142" w:name="_Toc407700944"/>
      <w:bookmarkStart w:id="143" w:name="_Toc408922658"/>
      <w:bookmarkStart w:id="144" w:name="_Toc413598706"/>
      <w:bookmarkStart w:id="145" w:name="_Toc413602046"/>
      <w:bookmarkStart w:id="146" w:name="_Toc413602508"/>
      <w:bookmarkStart w:id="147" w:name="_Toc425495845"/>
      <w:bookmarkStart w:id="148" w:name="_Toc425496036"/>
      <w:bookmarkStart w:id="149" w:name="_Toc425867710"/>
      <w:bookmarkStart w:id="150" w:name="_Toc425871078"/>
      <w:r>
        <w:t>Clinical Deterioration</w:t>
      </w:r>
      <w:bookmarkEnd w:id="140"/>
      <w:r>
        <w:t xml:space="preserve"> </w:t>
      </w:r>
    </w:p>
    <w:p w14:paraId="7C89AE20" w14:textId="6660A4C7" w:rsidR="00B82A4E" w:rsidRDefault="00B82A4E" w:rsidP="00802375">
      <w:pPr>
        <w:pStyle w:val="ListParagraph"/>
        <w:numPr>
          <w:ilvl w:val="0"/>
          <w:numId w:val="3"/>
        </w:numPr>
        <w:spacing w:before="120" w:after="120"/>
        <w:contextualSpacing w:val="0"/>
      </w:pPr>
      <w:r w:rsidRPr="00C972D8">
        <w:rPr>
          <w:b/>
        </w:rPr>
        <w:t>Any significant patient deterioration should be immediately communicated to SR and the on duty Consultant.</w:t>
      </w:r>
      <w:r>
        <w:t xml:space="preserve"> JMOs should seek advice from the ICU Consultant at any time, </w:t>
      </w:r>
      <w:r>
        <w:lastRenderedPageBreak/>
        <w:t xml:space="preserve">especially after hours to discuss or clarify any problems related to the patients, their management and the function of the unit. The onus is on the Consultant staff to be available at all times to provide support to the junior staff. </w:t>
      </w:r>
    </w:p>
    <w:p w14:paraId="3008369E" w14:textId="77777777" w:rsidR="008C1108" w:rsidRDefault="008C1108" w:rsidP="00802375">
      <w:pPr>
        <w:pStyle w:val="ListParagraph"/>
        <w:numPr>
          <w:ilvl w:val="0"/>
          <w:numId w:val="3"/>
        </w:numPr>
        <w:spacing w:before="120" w:after="120"/>
        <w:contextualSpacing w:val="0"/>
      </w:pPr>
      <w:r w:rsidRPr="008C1108">
        <w:rPr>
          <w:b/>
        </w:rPr>
        <w:t>IT IS MANDATORY TO INFORM SENIOR MEDICAL STAFF IF</w:t>
      </w:r>
      <w:r>
        <w:t>:</w:t>
      </w:r>
    </w:p>
    <w:p w14:paraId="48EA0533" w14:textId="274DB88B" w:rsidR="00B82A4E" w:rsidRDefault="008C1108" w:rsidP="00802375">
      <w:pPr>
        <w:pStyle w:val="ListParagraph"/>
        <w:numPr>
          <w:ilvl w:val="1"/>
          <w:numId w:val="3"/>
        </w:numPr>
        <w:spacing w:before="120" w:after="120"/>
        <w:contextualSpacing w:val="0"/>
      </w:pPr>
      <w:r>
        <w:t xml:space="preserve"> Patients </w:t>
      </w:r>
      <w:proofErr w:type="gramStart"/>
      <w:r>
        <w:t xml:space="preserve">has </w:t>
      </w:r>
      <w:r w:rsidR="00B82A4E">
        <w:t xml:space="preserve"> </w:t>
      </w:r>
      <w:r w:rsidR="00B82A4E" w:rsidRPr="00255C61">
        <w:rPr>
          <w:b/>
        </w:rPr>
        <w:t>unexplained</w:t>
      </w:r>
      <w:proofErr w:type="gramEnd"/>
      <w:r w:rsidR="00B82A4E" w:rsidRPr="00255C61">
        <w:rPr>
          <w:b/>
        </w:rPr>
        <w:t xml:space="preserve"> tachycardia and/or hypotension</w:t>
      </w:r>
      <w:r>
        <w:rPr>
          <w:b/>
        </w:rPr>
        <w:t xml:space="preserve">. These </w:t>
      </w:r>
      <w:proofErr w:type="gramStart"/>
      <w:r>
        <w:rPr>
          <w:b/>
        </w:rPr>
        <w:t xml:space="preserve">patients </w:t>
      </w:r>
      <w:r w:rsidR="00B82A4E">
        <w:t xml:space="preserve"> MUST</w:t>
      </w:r>
      <w:proofErr w:type="gramEnd"/>
      <w:r w:rsidR="00B82A4E">
        <w:t xml:space="preserve"> have a </w:t>
      </w:r>
      <w:r w:rsidR="00B82A4E" w:rsidRPr="00255C61">
        <w:rPr>
          <w:b/>
        </w:rPr>
        <w:t>bedside echocardiogram</w:t>
      </w:r>
      <w:r w:rsidR="00B82A4E">
        <w:t xml:space="preserve"> as soon as possible. There is an on-call ICU Consultant that can be called to perform an transthoracic or transoesophageal echocardiogram after hours</w:t>
      </w:r>
    </w:p>
    <w:p w14:paraId="3C761D68" w14:textId="2A82E208" w:rsidR="00B82A4E" w:rsidRPr="0036689A" w:rsidRDefault="008C1108" w:rsidP="00802375">
      <w:pPr>
        <w:pStyle w:val="ListParagraph"/>
        <w:numPr>
          <w:ilvl w:val="1"/>
          <w:numId w:val="3"/>
        </w:numPr>
        <w:spacing w:before="120" w:after="120"/>
        <w:contextualSpacing w:val="0"/>
      </w:pPr>
      <w:r>
        <w:t xml:space="preserve">There is a </w:t>
      </w:r>
      <w:r w:rsidRPr="008C1108">
        <w:rPr>
          <w:b/>
        </w:rPr>
        <w:t>s</w:t>
      </w:r>
      <w:r w:rsidR="00B82A4E" w:rsidRPr="008C1108">
        <w:rPr>
          <w:b/>
        </w:rPr>
        <w:t>ignificant chang</w:t>
      </w:r>
      <w:r w:rsidR="00CE7F45" w:rsidRPr="008C1108">
        <w:rPr>
          <w:b/>
        </w:rPr>
        <w:t>e in patient’s clinical state</w:t>
      </w:r>
      <w:r w:rsidR="00CE7F45">
        <w:t xml:space="preserve"> </w:t>
      </w:r>
      <w:proofErr w:type="spellStart"/>
      <w:r w:rsidR="00CE7F45">
        <w:t>eg</w:t>
      </w:r>
      <w:proofErr w:type="spellEnd"/>
      <w:r>
        <w:t>: escalating FiO2 requirements, if</w:t>
      </w:r>
      <w:r w:rsidR="00B82A4E" w:rsidRPr="0036689A">
        <w:t xml:space="preserve"> intubation is anticipated, escalating inotropic and vasopressor requirement, cardio-respiratory arrest, need for renal support</w:t>
      </w:r>
      <w:r>
        <w:t xml:space="preserve"> etc</w:t>
      </w:r>
    </w:p>
    <w:p w14:paraId="7CE1F461" w14:textId="01F31D6C" w:rsidR="00B82A4E" w:rsidRPr="002E7EE5" w:rsidRDefault="00636EE1" w:rsidP="002E7EE5">
      <w:pPr>
        <w:pStyle w:val="Heading2"/>
      </w:pPr>
      <w:bookmarkStart w:id="151" w:name="_Toc12868408"/>
      <w:bookmarkEnd w:id="141"/>
      <w:bookmarkEnd w:id="142"/>
      <w:bookmarkEnd w:id="143"/>
      <w:bookmarkEnd w:id="144"/>
      <w:bookmarkEnd w:id="145"/>
      <w:bookmarkEnd w:id="146"/>
      <w:bookmarkEnd w:id="147"/>
      <w:bookmarkEnd w:id="148"/>
      <w:bookmarkEnd w:id="149"/>
      <w:bookmarkEnd w:id="150"/>
      <w:r w:rsidRPr="002E7EE5">
        <w:t>Discharge Procedures</w:t>
      </w:r>
      <w:bookmarkEnd w:id="151"/>
    </w:p>
    <w:p w14:paraId="03691910" w14:textId="77777777" w:rsidR="00B82A4E" w:rsidRDefault="00B82A4E" w:rsidP="002E7EE5">
      <w:pPr>
        <w:pStyle w:val="Heading3"/>
      </w:pPr>
      <w:bookmarkStart w:id="152" w:name="_Toc407700345"/>
      <w:bookmarkStart w:id="153" w:name="_Toc407700945"/>
      <w:bookmarkStart w:id="154" w:name="_Toc408922659"/>
      <w:bookmarkStart w:id="155" w:name="_Toc413598707"/>
      <w:bookmarkStart w:id="156" w:name="_Toc413602047"/>
      <w:bookmarkStart w:id="157" w:name="_Toc413602509"/>
      <w:bookmarkStart w:id="158" w:name="_Toc425495846"/>
      <w:bookmarkStart w:id="159" w:name="_Toc425496037"/>
      <w:bookmarkStart w:id="160" w:name="_Toc425867711"/>
      <w:bookmarkStart w:id="161" w:name="_Toc425871079"/>
      <w:bookmarkStart w:id="162" w:name="_Toc489862282"/>
      <w:bookmarkStart w:id="163" w:name="_Toc12868409"/>
      <w:r>
        <w:t>Discharge Decision</w:t>
      </w:r>
      <w:bookmarkEnd w:id="152"/>
      <w:bookmarkEnd w:id="153"/>
      <w:bookmarkEnd w:id="154"/>
      <w:bookmarkEnd w:id="155"/>
      <w:bookmarkEnd w:id="156"/>
      <w:bookmarkEnd w:id="157"/>
      <w:bookmarkEnd w:id="158"/>
      <w:bookmarkEnd w:id="159"/>
      <w:bookmarkEnd w:id="160"/>
      <w:bookmarkEnd w:id="161"/>
      <w:bookmarkEnd w:id="162"/>
      <w:bookmarkEnd w:id="163"/>
    </w:p>
    <w:p w14:paraId="71F33CF9" w14:textId="77777777" w:rsidR="00B82A4E" w:rsidRDefault="00B82A4E" w:rsidP="00802375">
      <w:pPr>
        <w:pStyle w:val="ListParagraph"/>
        <w:numPr>
          <w:ilvl w:val="0"/>
          <w:numId w:val="4"/>
        </w:numPr>
        <w:spacing w:before="120" w:after="120"/>
        <w:contextualSpacing w:val="0"/>
      </w:pPr>
      <w:r>
        <w:t xml:space="preserve">The decision to discharge patients is the responsibility of the ICU Consultant/SR in consultation with the Specialist team. Early discussion by the ICU NUM/Shift Coordinator with the specialty NUM/ Coordinator is vital for any patient’s discharge to the ward. </w:t>
      </w:r>
    </w:p>
    <w:p w14:paraId="400F998C" w14:textId="77777777" w:rsidR="00B82A4E" w:rsidRPr="00164F08" w:rsidRDefault="00B82A4E" w:rsidP="00802375">
      <w:pPr>
        <w:pStyle w:val="ListParagraph"/>
        <w:numPr>
          <w:ilvl w:val="0"/>
          <w:numId w:val="4"/>
        </w:numPr>
        <w:spacing w:before="120" w:after="120"/>
        <w:contextualSpacing w:val="0"/>
      </w:pPr>
      <w:r w:rsidRPr="00164F08">
        <w:rPr>
          <w:b/>
        </w:rPr>
        <w:t xml:space="preserve">Discharge tasks </w:t>
      </w:r>
      <w:r>
        <w:rPr>
          <w:b/>
        </w:rPr>
        <w:t xml:space="preserve">(other than printing medication charts) </w:t>
      </w:r>
      <w:r w:rsidRPr="00164F08">
        <w:rPr>
          <w:b/>
        </w:rPr>
        <w:t>are ideally completed by the night team on the day of discharge where possible</w:t>
      </w:r>
      <w:r w:rsidRPr="00164F08">
        <w:t>. It is the responsibility of the night team to ensure that the day team is informed that the discharges have been done.</w:t>
      </w:r>
    </w:p>
    <w:p w14:paraId="70E1C36F" w14:textId="77777777" w:rsidR="00B82A4E" w:rsidRPr="00293280" w:rsidRDefault="00B82A4E" w:rsidP="002E7EE5">
      <w:pPr>
        <w:pStyle w:val="Heading3"/>
      </w:pPr>
      <w:bookmarkStart w:id="164" w:name="_Toc407700347"/>
      <w:bookmarkStart w:id="165" w:name="_Toc407700947"/>
      <w:bookmarkStart w:id="166" w:name="_Toc408922661"/>
      <w:bookmarkStart w:id="167" w:name="_Toc413598709"/>
      <w:bookmarkStart w:id="168" w:name="_Toc413600557"/>
      <w:bookmarkStart w:id="169" w:name="_Toc413600629"/>
      <w:bookmarkStart w:id="170" w:name="_Toc413602049"/>
      <w:bookmarkStart w:id="171" w:name="_Toc413602511"/>
      <w:bookmarkStart w:id="172" w:name="_Toc425495848"/>
      <w:bookmarkStart w:id="173" w:name="_Toc425496039"/>
      <w:bookmarkStart w:id="174" w:name="_Toc425867713"/>
      <w:bookmarkStart w:id="175" w:name="_Toc425871081"/>
      <w:bookmarkStart w:id="176" w:name="_Toc489862283"/>
      <w:bookmarkStart w:id="177" w:name="_Toc12868410"/>
      <w:r w:rsidRPr="00293280">
        <w:rPr>
          <w:rStyle w:val="Heading2Char"/>
          <w:bCs/>
          <w:color w:val="776E64" w:themeColor="text2"/>
          <w:sz w:val="28"/>
          <w:szCs w:val="22"/>
        </w:rPr>
        <w:t xml:space="preserve">Discharge </w:t>
      </w:r>
      <w:bookmarkEnd w:id="164"/>
      <w:bookmarkEnd w:id="165"/>
      <w:bookmarkEnd w:id="166"/>
      <w:bookmarkEnd w:id="167"/>
      <w:bookmarkEnd w:id="168"/>
      <w:bookmarkEnd w:id="169"/>
      <w:bookmarkEnd w:id="170"/>
      <w:bookmarkEnd w:id="171"/>
      <w:bookmarkEnd w:id="172"/>
      <w:bookmarkEnd w:id="173"/>
      <w:bookmarkEnd w:id="174"/>
      <w:bookmarkEnd w:id="175"/>
      <w:r w:rsidRPr="00293280">
        <w:rPr>
          <w:rStyle w:val="Heading2Char"/>
          <w:bCs/>
          <w:color w:val="776E64" w:themeColor="text2"/>
          <w:sz w:val="28"/>
          <w:szCs w:val="22"/>
        </w:rPr>
        <w:t>Drug Orders</w:t>
      </w:r>
      <w:bookmarkEnd w:id="176"/>
      <w:bookmarkEnd w:id="177"/>
    </w:p>
    <w:p w14:paraId="2013612D" w14:textId="77777777" w:rsidR="00B82A4E" w:rsidRPr="002A4CAB" w:rsidRDefault="00B82A4E" w:rsidP="00802375">
      <w:pPr>
        <w:pStyle w:val="ListParagraph"/>
        <w:numPr>
          <w:ilvl w:val="0"/>
          <w:numId w:val="4"/>
        </w:numPr>
        <w:spacing w:before="120" w:after="120"/>
        <w:contextualSpacing w:val="0"/>
      </w:pPr>
      <w:r w:rsidRPr="002A4CAB">
        <w:t xml:space="preserve">Drugs and fluids that are not needed for ward discharge </w:t>
      </w:r>
      <w:r w:rsidRPr="00164F08">
        <w:rPr>
          <w:b/>
        </w:rPr>
        <w:t>must be ceased</w:t>
      </w:r>
      <w:r>
        <w:t xml:space="preserve"> on M</w:t>
      </w:r>
      <w:r w:rsidRPr="001E175A">
        <w:t>etavision prior to discharge</w:t>
      </w:r>
      <w:r w:rsidRPr="002A4CAB">
        <w:t>.</w:t>
      </w:r>
    </w:p>
    <w:p w14:paraId="352C3468" w14:textId="77777777" w:rsidR="00B82A4E" w:rsidRDefault="00B82A4E" w:rsidP="00802375">
      <w:pPr>
        <w:pStyle w:val="ListParagraph"/>
        <w:numPr>
          <w:ilvl w:val="0"/>
          <w:numId w:val="4"/>
        </w:numPr>
        <w:spacing w:before="120" w:after="120"/>
        <w:contextualSpacing w:val="0"/>
      </w:pPr>
      <w:r>
        <w:t xml:space="preserve">Print the </w:t>
      </w:r>
      <w:r w:rsidRPr="00164F08">
        <w:rPr>
          <w:b/>
        </w:rPr>
        <w:t>e-NIMC and e-anticoagulation charts</w:t>
      </w:r>
      <w:r>
        <w:t xml:space="preserve"> directly from Metavision. Review and then sign them. </w:t>
      </w:r>
    </w:p>
    <w:p w14:paraId="584E6BFD" w14:textId="77777777" w:rsidR="00B82A4E" w:rsidRDefault="00B82A4E" w:rsidP="00802375">
      <w:pPr>
        <w:pStyle w:val="ListParagraph"/>
        <w:numPr>
          <w:ilvl w:val="0"/>
          <w:numId w:val="4"/>
        </w:numPr>
        <w:spacing w:before="120" w:after="120"/>
        <w:contextualSpacing w:val="0"/>
      </w:pPr>
      <w:r w:rsidRPr="008C1108">
        <w:rPr>
          <w:b/>
        </w:rPr>
        <w:t>PCA and regional analgesia</w:t>
      </w:r>
      <w:r>
        <w:t xml:space="preserve"> prescriptions that were started before ICU admission will resume on the original paper chart that came with the patient from theatre. These original charts are kept in the blue HIMS file near the ward clerk desk. If started in ICU then a new paper chart must be written by hand</w:t>
      </w:r>
    </w:p>
    <w:p w14:paraId="15A34679" w14:textId="04062DB0" w:rsidR="00B82A4E" w:rsidRPr="002A4CAB" w:rsidRDefault="00B82A4E" w:rsidP="00802375">
      <w:pPr>
        <w:pStyle w:val="ListParagraph"/>
        <w:numPr>
          <w:ilvl w:val="0"/>
          <w:numId w:val="4"/>
        </w:numPr>
        <w:spacing w:before="120" w:after="120"/>
        <w:contextualSpacing w:val="0"/>
      </w:pPr>
      <w:r w:rsidRPr="008C1108">
        <w:rPr>
          <w:b/>
        </w:rPr>
        <w:t>Insulin, IV fluids, enteral nutrition and oxygen orders</w:t>
      </w:r>
      <w:r>
        <w:t xml:space="preserve"> must be charted onto the specific charts by hand. The e-NIMC will have a </w:t>
      </w:r>
      <w:r w:rsidRPr="00164F08">
        <w:rPr>
          <w:b/>
        </w:rPr>
        <w:t>red reminder text</w:t>
      </w:r>
      <w:r>
        <w:t xml:space="preserve"> to prompt you to do so for these orders</w:t>
      </w:r>
    </w:p>
    <w:p w14:paraId="33D35E09" w14:textId="77777777" w:rsidR="00B82A4E" w:rsidRPr="00293280" w:rsidRDefault="00B82A4E" w:rsidP="002E7EE5">
      <w:pPr>
        <w:pStyle w:val="Heading3"/>
      </w:pPr>
      <w:bookmarkStart w:id="178" w:name="_Toc489862284"/>
      <w:bookmarkStart w:id="179" w:name="_Toc12868411"/>
      <w:bookmarkStart w:id="180" w:name="_Toc407700348"/>
      <w:bookmarkStart w:id="181" w:name="_Toc407700948"/>
      <w:bookmarkStart w:id="182" w:name="_Toc408922662"/>
      <w:bookmarkStart w:id="183" w:name="_Toc413598710"/>
      <w:bookmarkStart w:id="184" w:name="_Toc413600558"/>
      <w:bookmarkStart w:id="185" w:name="_Toc413600630"/>
      <w:bookmarkStart w:id="186" w:name="_Toc413602050"/>
      <w:bookmarkStart w:id="187" w:name="_Toc413602512"/>
      <w:bookmarkStart w:id="188" w:name="_Toc425495849"/>
      <w:bookmarkStart w:id="189" w:name="_Toc425496040"/>
      <w:bookmarkStart w:id="190" w:name="_Toc425867714"/>
      <w:bookmarkStart w:id="191" w:name="_Toc425871082"/>
      <w:r w:rsidRPr="00293280">
        <w:rPr>
          <w:rStyle w:val="Heading2Char"/>
          <w:bCs/>
          <w:color w:val="776E64" w:themeColor="text2"/>
          <w:sz w:val="28"/>
          <w:szCs w:val="22"/>
        </w:rPr>
        <w:t>Discharge Documentation</w:t>
      </w:r>
      <w:bookmarkEnd w:id="178"/>
      <w:bookmarkEnd w:id="179"/>
      <w:r w:rsidRPr="00293280">
        <w:rPr>
          <w:rStyle w:val="Heading2Char"/>
          <w:bCs/>
          <w:color w:val="776E64" w:themeColor="text2"/>
          <w:sz w:val="28"/>
          <w:szCs w:val="22"/>
        </w:rPr>
        <w:t xml:space="preserve"> </w:t>
      </w:r>
      <w:bookmarkEnd w:id="180"/>
      <w:bookmarkEnd w:id="181"/>
      <w:bookmarkEnd w:id="182"/>
      <w:bookmarkEnd w:id="183"/>
      <w:bookmarkEnd w:id="184"/>
      <w:bookmarkEnd w:id="185"/>
      <w:bookmarkEnd w:id="186"/>
      <w:bookmarkEnd w:id="187"/>
      <w:bookmarkEnd w:id="188"/>
      <w:bookmarkEnd w:id="189"/>
      <w:bookmarkEnd w:id="190"/>
      <w:bookmarkEnd w:id="191"/>
    </w:p>
    <w:p w14:paraId="4ECB3D16" w14:textId="77777777" w:rsidR="00B82A4E" w:rsidRDefault="00B82A4E" w:rsidP="00802375">
      <w:pPr>
        <w:pStyle w:val="ListParagraph"/>
        <w:numPr>
          <w:ilvl w:val="0"/>
          <w:numId w:val="4"/>
        </w:numPr>
        <w:spacing w:before="120" w:after="120"/>
        <w:contextualSpacing w:val="0"/>
        <w:rPr>
          <w:b/>
        </w:rPr>
      </w:pPr>
      <w:r>
        <w:t xml:space="preserve">Always sign the latest progress note before signing the medical transfer summary. </w:t>
      </w:r>
      <w:r w:rsidRPr="002A4CAB">
        <w:t>Always complete and sign the</w:t>
      </w:r>
      <w:r>
        <w:t xml:space="preserve"> Metavision</w:t>
      </w:r>
      <w:r w:rsidRPr="002A4CAB">
        <w:t xml:space="preserve"> medical transfer summary </w:t>
      </w:r>
      <w:r w:rsidRPr="001E175A">
        <w:t>before the patient is discharged from the ICU</w:t>
      </w:r>
      <w:r w:rsidRPr="002A4CAB">
        <w:t xml:space="preserve">. </w:t>
      </w:r>
      <w:r w:rsidRPr="00AB61A9">
        <w:rPr>
          <w:b/>
        </w:rPr>
        <w:t>This cannot be done after the patient has been discharged from Metavision</w:t>
      </w:r>
      <w:r>
        <w:rPr>
          <w:b/>
        </w:rPr>
        <w:t>.</w:t>
      </w:r>
    </w:p>
    <w:p w14:paraId="414C7CC0" w14:textId="77777777" w:rsidR="00B82A4E" w:rsidRPr="00164F08" w:rsidRDefault="00B82A4E" w:rsidP="00802375">
      <w:pPr>
        <w:pStyle w:val="ListParagraph"/>
        <w:numPr>
          <w:ilvl w:val="0"/>
          <w:numId w:val="4"/>
        </w:numPr>
        <w:spacing w:before="120" w:after="120"/>
        <w:contextualSpacing w:val="0"/>
        <w:rPr>
          <w:b/>
        </w:rPr>
      </w:pPr>
      <w:r>
        <w:t xml:space="preserve">Please enter information in the Transfer summary that is </w:t>
      </w:r>
      <w:r w:rsidRPr="00164F08">
        <w:rPr>
          <w:b/>
        </w:rPr>
        <w:t>relevant to the ward team.</w:t>
      </w:r>
    </w:p>
    <w:p w14:paraId="0CB044EC" w14:textId="28585A94" w:rsidR="00B82A4E" w:rsidRPr="00035D5E" w:rsidRDefault="00B82A4E" w:rsidP="00802375">
      <w:pPr>
        <w:pStyle w:val="ListParagraph"/>
        <w:numPr>
          <w:ilvl w:val="0"/>
          <w:numId w:val="4"/>
        </w:numPr>
        <w:spacing w:before="120" w:after="120"/>
        <w:contextualSpacing w:val="0"/>
        <w:rPr>
          <w:b/>
        </w:rPr>
      </w:pPr>
      <w:r>
        <w:t>C</w:t>
      </w:r>
      <w:r w:rsidRPr="002A4CAB">
        <w:t xml:space="preserve">omplete a </w:t>
      </w:r>
      <w:r w:rsidRPr="00164F08">
        <w:rPr>
          <w:b/>
        </w:rPr>
        <w:t>NACS summary</w:t>
      </w:r>
      <w:r w:rsidRPr="002A4CAB">
        <w:t xml:space="preserve"> for any patient that has </w:t>
      </w:r>
      <w:r w:rsidRPr="00164F08">
        <w:rPr>
          <w:b/>
        </w:rPr>
        <w:t>died</w:t>
      </w:r>
      <w:r w:rsidRPr="002A4CAB">
        <w:t xml:space="preserve">, been </w:t>
      </w:r>
      <w:r w:rsidRPr="00164F08">
        <w:rPr>
          <w:b/>
        </w:rPr>
        <w:t>discharged home</w:t>
      </w:r>
      <w:r w:rsidRPr="002A4CAB">
        <w:t xml:space="preserve"> or </w:t>
      </w:r>
      <w:r w:rsidRPr="00164F08">
        <w:rPr>
          <w:b/>
        </w:rPr>
        <w:t>transferred</w:t>
      </w:r>
      <w:r w:rsidRPr="002A4CAB">
        <w:t xml:space="preserve"> to another institution. If this is not completed you will be sent</w:t>
      </w:r>
      <w:r>
        <w:t xml:space="preserve"> a reminder to do so eventually, even if you have left ICU and are working elsewhere.</w:t>
      </w:r>
    </w:p>
    <w:p w14:paraId="6BCB1C0A" w14:textId="77777777" w:rsidR="00713CAD" w:rsidRDefault="00713CAD">
      <w:pPr>
        <w:spacing w:after="200" w:line="276" w:lineRule="auto"/>
        <w:rPr>
          <w:rStyle w:val="Heading2Char"/>
          <w:b/>
          <w:color w:val="776E64" w:themeColor="text2"/>
          <w:sz w:val="28"/>
          <w:szCs w:val="22"/>
        </w:rPr>
      </w:pPr>
      <w:bookmarkStart w:id="192" w:name="_Toc489862285"/>
      <w:r>
        <w:rPr>
          <w:rStyle w:val="Heading2Char"/>
          <w:bCs w:val="0"/>
          <w:color w:val="776E64" w:themeColor="text2"/>
          <w:sz w:val="28"/>
          <w:szCs w:val="22"/>
        </w:rPr>
        <w:br w:type="page"/>
      </w:r>
    </w:p>
    <w:p w14:paraId="6150C236" w14:textId="44D2F343" w:rsidR="00B82A4E" w:rsidRPr="00293280" w:rsidRDefault="00B82A4E" w:rsidP="002E7EE5">
      <w:pPr>
        <w:pStyle w:val="Heading3"/>
      </w:pPr>
      <w:bookmarkStart w:id="193" w:name="_Toc12868412"/>
      <w:r w:rsidRPr="00293280">
        <w:rPr>
          <w:rStyle w:val="Heading2Char"/>
          <w:bCs/>
          <w:color w:val="776E64" w:themeColor="text2"/>
          <w:sz w:val="28"/>
          <w:szCs w:val="22"/>
        </w:rPr>
        <w:lastRenderedPageBreak/>
        <w:t>Discharge Communication</w:t>
      </w:r>
      <w:bookmarkEnd w:id="192"/>
      <w:bookmarkEnd w:id="193"/>
      <w:r w:rsidRPr="00293280">
        <w:t xml:space="preserve"> </w:t>
      </w:r>
    </w:p>
    <w:p w14:paraId="72377F76" w14:textId="77777777" w:rsidR="00B82A4E" w:rsidRDefault="00B82A4E" w:rsidP="00802375">
      <w:pPr>
        <w:pStyle w:val="ListParagraph"/>
        <w:numPr>
          <w:ilvl w:val="0"/>
          <w:numId w:val="4"/>
        </w:numPr>
        <w:spacing w:before="120" w:after="120"/>
        <w:contextualSpacing w:val="0"/>
      </w:pPr>
      <w:r w:rsidRPr="002A4CAB">
        <w:t>Always communicate with home teams, GP, relatives and Coroner where appropriate</w:t>
      </w:r>
      <w:r>
        <w:t>.</w:t>
      </w:r>
    </w:p>
    <w:p w14:paraId="6668BD9E" w14:textId="77777777" w:rsidR="00B82A4E" w:rsidRDefault="00B82A4E" w:rsidP="00802375">
      <w:pPr>
        <w:pStyle w:val="ListParagraph"/>
        <w:numPr>
          <w:ilvl w:val="0"/>
          <w:numId w:val="4"/>
        </w:numPr>
        <w:spacing w:before="120" w:after="120"/>
        <w:contextualSpacing w:val="0"/>
      </w:pPr>
      <w:r>
        <w:t xml:space="preserve">It is mandatory that the Specialist team Consultant/Registrar is made aware of the discharge as early as possible. The communication should be </w:t>
      </w:r>
      <w:r w:rsidRPr="00164F08">
        <w:rPr>
          <w:b/>
        </w:rPr>
        <w:t>both verbal and written</w:t>
      </w:r>
      <w:r>
        <w:t>. Out of hours the on call registrar should be notified of any discharges to the ward.</w:t>
      </w:r>
    </w:p>
    <w:p w14:paraId="120E748C" w14:textId="77777777" w:rsidR="00B82A4E" w:rsidRDefault="00B82A4E" w:rsidP="00802375">
      <w:pPr>
        <w:pStyle w:val="ListParagraph"/>
        <w:numPr>
          <w:ilvl w:val="0"/>
          <w:numId w:val="4"/>
        </w:numPr>
        <w:spacing w:before="120" w:after="120"/>
        <w:contextualSpacing w:val="0"/>
      </w:pPr>
      <w:r>
        <w:t xml:space="preserve">If practical the receiving team should be notified and attend the ICU to receive handover of all the relevant clinical issues the day before actual discharge. </w:t>
      </w:r>
    </w:p>
    <w:p w14:paraId="5CF8D79D" w14:textId="7FD569D7" w:rsidR="00636EE1" w:rsidRDefault="00B82A4E" w:rsidP="00802375">
      <w:pPr>
        <w:pStyle w:val="ListParagraph"/>
        <w:numPr>
          <w:ilvl w:val="0"/>
          <w:numId w:val="4"/>
        </w:numPr>
        <w:spacing w:before="120" w:after="120"/>
        <w:contextualSpacing w:val="0"/>
      </w:pPr>
      <w:r>
        <w:t>Outstanding</w:t>
      </w:r>
      <w:r w:rsidR="00636EE1">
        <w:t xml:space="preserve"> results,</w:t>
      </w:r>
      <w:r>
        <w:t xml:space="preserve"> consults and investigations must be highlighted. </w:t>
      </w:r>
      <w:r w:rsidRPr="002E6F31">
        <w:rPr>
          <w:b/>
        </w:rPr>
        <w:t>(Results Acknowledgement)</w:t>
      </w:r>
    </w:p>
    <w:p w14:paraId="70357D2E" w14:textId="77777777" w:rsidR="00B82A4E" w:rsidRDefault="00B82A4E" w:rsidP="002E7EE5">
      <w:pPr>
        <w:pStyle w:val="Heading3"/>
      </w:pPr>
      <w:bookmarkStart w:id="194" w:name="_Toc407700369"/>
      <w:bookmarkStart w:id="195" w:name="_Toc407700969"/>
      <w:bookmarkStart w:id="196" w:name="_Toc408922685"/>
      <w:bookmarkStart w:id="197" w:name="_Toc413598711"/>
      <w:bookmarkStart w:id="198" w:name="_Toc413602051"/>
      <w:bookmarkStart w:id="199" w:name="_Toc413602513"/>
      <w:bookmarkStart w:id="200" w:name="_Toc425495850"/>
      <w:bookmarkStart w:id="201" w:name="_Toc425496041"/>
      <w:bookmarkStart w:id="202" w:name="_Toc425867715"/>
      <w:bookmarkStart w:id="203" w:name="_Toc425871083"/>
      <w:bookmarkStart w:id="204" w:name="_Toc489862286"/>
      <w:bookmarkStart w:id="205" w:name="_Toc12868413"/>
      <w:r>
        <w:t>Specific Death Documentation</w:t>
      </w:r>
      <w:bookmarkEnd w:id="194"/>
      <w:bookmarkEnd w:id="195"/>
      <w:bookmarkEnd w:id="196"/>
      <w:bookmarkEnd w:id="197"/>
      <w:bookmarkEnd w:id="198"/>
      <w:bookmarkEnd w:id="199"/>
      <w:bookmarkEnd w:id="200"/>
      <w:bookmarkEnd w:id="201"/>
      <w:bookmarkEnd w:id="202"/>
      <w:bookmarkEnd w:id="203"/>
      <w:bookmarkEnd w:id="204"/>
      <w:bookmarkEnd w:id="205"/>
    </w:p>
    <w:p w14:paraId="4F1034A9" w14:textId="77777777" w:rsidR="00B82A4E" w:rsidRDefault="00B82A4E" w:rsidP="00802375">
      <w:pPr>
        <w:pStyle w:val="ListParagraph"/>
        <w:numPr>
          <w:ilvl w:val="0"/>
          <w:numId w:val="2"/>
        </w:numPr>
        <w:spacing w:before="120" w:after="120"/>
        <w:contextualSpacing w:val="0"/>
      </w:pPr>
      <w:r>
        <w:t xml:space="preserve">It is the responsibility of the JMO certifying the patient deceased to inform the admitting team and the GP/Community nurse treating the patient or </w:t>
      </w:r>
      <w:r w:rsidRPr="00762C43">
        <w:rPr>
          <w:b/>
        </w:rPr>
        <w:t>Coroner</w:t>
      </w:r>
      <w:r>
        <w:t xml:space="preserve"> as soon as possible. </w:t>
      </w:r>
    </w:p>
    <w:p w14:paraId="20A90E09" w14:textId="77777777" w:rsidR="005719FF" w:rsidRDefault="005719FF" w:rsidP="005719FF">
      <w:pPr>
        <w:pStyle w:val="ListParagraph"/>
        <w:numPr>
          <w:ilvl w:val="0"/>
          <w:numId w:val="2"/>
        </w:numPr>
        <w:spacing w:before="120" w:after="120"/>
        <w:contextualSpacing w:val="0"/>
      </w:pPr>
      <w:r>
        <w:t>For a death from natural cause the following paperwork needs to be completed prior to moving the deceased to morgue:</w:t>
      </w:r>
    </w:p>
    <w:p w14:paraId="108C2E84" w14:textId="77777777" w:rsidR="005719FF" w:rsidRDefault="005719FF" w:rsidP="005719FF">
      <w:pPr>
        <w:pStyle w:val="ListParagraph"/>
        <w:numPr>
          <w:ilvl w:val="0"/>
          <w:numId w:val="2"/>
        </w:numPr>
        <w:spacing w:before="120" w:after="120"/>
        <w:ind w:left="1440"/>
        <w:contextualSpacing w:val="0"/>
      </w:pPr>
      <w:r>
        <w:t>Pronounce time and date of death in notes.</w:t>
      </w:r>
    </w:p>
    <w:p w14:paraId="6CE12DC1" w14:textId="77777777" w:rsidR="005719FF" w:rsidRDefault="005719FF" w:rsidP="005719FF">
      <w:pPr>
        <w:pStyle w:val="ListParagraph"/>
        <w:numPr>
          <w:ilvl w:val="0"/>
          <w:numId w:val="2"/>
        </w:numPr>
        <w:spacing w:before="120" w:after="120"/>
        <w:ind w:left="1440"/>
        <w:contextualSpacing w:val="0"/>
      </w:pPr>
      <w:r w:rsidRPr="008F5DCC">
        <w:rPr>
          <w:b/>
          <w:u w:val="single"/>
        </w:rPr>
        <w:t>Fill out death in hospital form</w:t>
      </w:r>
      <w:r>
        <w:t>. Refer to the FSH Document on certifying death.</w:t>
      </w:r>
    </w:p>
    <w:p w14:paraId="15A540F9" w14:textId="77777777" w:rsidR="005719FF" w:rsidRDefault="005719FF" w:rsidP="005719FF">
      <w:pPr>
        <w:pStyle w:val="ListParagraph"/>
        <w:numPr>
          <w:ilvl w:val="0"/>
          <w:numId w:val="2"/>
        </w:numPr>
        <w:spacing w:before="120" w:after="120"/>
        <w:ind w:left="1440"/>
        <w:contextualSpacing w:val="0"/>
      </w:pPr>
      <w:r>
        <w:t>Death Certificate.</w:t>
      </w:r>
    </w:p>
    <w:p w14:paraId="7FBA4DAB" w14:textId="77777777" w:rsidR="005719FF" w:rsidRDefault="005719FF" w:rsidP="005719FF">
      <w:pPr>
        <w:pStyle w:val="ListParagraph"/>
        <w:numPr>
          <w:ilvl w:val="0"/>
          <w:numId w:val="2"/>
        </w:numPr>
        <w:spacing w:before="120" w:after="120"/>
        <w:ind w:left="1440"/>
        <w:contextualSpacing w:val="0"/>
      </w:pPr>
      <w:r>
        <w:t>Cremation Form.</w:t>
      </w:r>
    </w:p>
    <w:p w14:paraId="2942A8AF" w14:textId="77777777" w:rsidR="005719FF" w:rsidRDefault="005719FF" w:rsidP="005719FF">
      <w:pPr>
        <w:pStyle w:val="ListParagraph"/>
        <w:numPr>
          <w:ilvl w:val="0"/>
          <w:numId w:val="2"/>
        </w:numPr>
        <w:spacing w:before="120" w:after="120"/>
        <w:ind w:left="1440"/>
        <w:contextualSpacing w:val="0"/>
      </w:pPr>
      <w:r>
        <w:t>Post Mortem Form (if requested).</w:t>
      </w:r>
    </w:p>
    <w:p w14:paraId="59C4D773" w14:textId="4D3B80A2" w:rsidR="005719FF" w:rsidRDefault="005719FF" w:rsidP="005719FF">
      <w:pPr>
        <w:pStyle w:val="Heading3"/>
      </w:pPr>
      <w:bookmarkStart w:id="206" w:name="_Toc12868414"/>
      <w:r>
        <w:t>Coroners Notification</w:t>
      </w:r>
      <w:bookmarkEnd w:id="206"/>
    </w:p>
    <w:p w14:paraId="09518832" w14:textId="01BFD8C6" w:rsidR="005719FF" w:rsidRDefault="005719FF" w:rsidP="005719FF">
      <w:pPr>
        <w:rPr>
          <w:b/>
          <w:bCs/>
        </w:rPr>
      </w:pPr>
      <w:r>
        <w:rPr>
          <w:b/>
          <w:bCs/>
        </w:rPr>
        <w:t>What is a reportable death?</w:t>
      </w:r>
      <w:r w:rsidR="00A83E2A">
        <w:rPr>
          <w:b/>
          <w:bCs/>
        </w:rPr>
        <w:t>-use the Death in Hospital Form to guide you</w:t>
      </w:r>
    </w:p>
    <w:p w14:paraId="51B0ABE9" w14:textId="4EAA3B9D" w:rsidR="00A83E2A" w:rsidRDefault="00A83E2A" w:rsidP="005719FF">
      <w:pPr>
        <w:rPr>
          <w:b/>
          <w:bCs/>
        </w:rPr>
      </w:pPr>
      <w:r>
        <w:rPr>
          <w:b/>
          <w:bCs/>
        </w:rPr>
        <w:t>Always err on the side of notification if you are unsure-discuss with Coronial Unit</w:t>
      </w:r>
    </w:p>
    <w:p w14:paraId="781E2ED7" w14:textId="62641B68" w:rsidR="005719FF" w:rsidRDefault="005719FF" w:rsidP="00A83E2A">
      <w:r>
        <w:t>Un</w:t>
      </w:r>
      <w:r w:rsidR="00A83E2A">
        <w:t>der the Coroner’s Act – 1996 – if YES to any of these questions</w:t>
      </w:r>
    </w:p>
    <w:p w14:paraId="357C3F12" w14:textId="77777777" w:rsidR="00A83E2A" w:rsidRPr="00B453B3" w:rsidRDefault="00A83E2A" w:rsidP="00A83E2A">
      <w:pPr>
        <w:pStyle w:val="Pa8"/>
        <w:numPr>
          <w:ilvl w:val="0"/>
          <w:numId w:val="34"/>
        </w:numPr>
        <w:spacing w:after="100"/>
        <w:rPr>
          <w:rStyle w:val="A0"/>
          <w:sz w:val="22"/>
          <w:szCs w:val="22"/>
        </w:rPr>
      </w:pPr>
      <w:r>
        <w:rPr>
          <w:rStyle w:val="A0"/>
        </w:rPr>
        <w:t xml:space="preserve">Is the cause of death unknown or uncertified by a medical practitioner? </w:t>
      </w:r>
    </w:p>
    <w:p w14:paraId="7A8C6AA8" w14:textId="77777777" w:rsidR="00A83E2A" w:rsidRDefault="00A83E2A" w:rsidP="00A83E2A">
      <w:pPr>
        <w:pStyle w:val="Pa8"/>
        <w:numPr>
          <w:ilvl w:val="0"/>
          <w:numId w:val="34"/>
        </w:numPr>
        <w:spacing w:after="100"/>
        <w:rPr>
          <w:rFonts w:cs="Arial MT Std Cond"/>
          <w:color w:val="000000"/>
          <w:sz w:val="22"/>
          <w:szCs w:val="22"/>
        </w:rPr>
      </w:pPr>
      <w:r w:rsidRPr="00B453B3">
        <w:rPr>
          <w:rStyle w:val="A0"/>
          <w:sz w:val="22"/>
          <w:szCs w:val="22"/>
        </w:rPr>
        <w:t>Has the death or does the death appear to be have occurred in suspicious circumstances?</w:t>
      </w:r>
    </w:p>
    <w:p w14:paraId="77E4960E" w14:textId="77777777" w:rsidR="00A83E2A" w:rsidRDefault="00A83E2A" w:rsidP="00A83E2A">
      <w:pPr>
        <w:pStyle w:val="Pa8"/>
        <w:numPr>
          <w:ilvl w:val="0"/>
          <w:numId w:val="34"/>
        </w:numPr>
        <w:spacing w:after="100"/>
        <w:rPr>
          <w:rStyle w:val="A0"/>
          <w:sz w:val="22"/>
          <w:szCs w:val="22"/>
        </w:rPr>
      </w:pPr>
      <w:r w:rsidRPr="00B453B3">
        <w:rPr>
          <w:rStyle w:val="A0"/>
          <w:sz w:val="22"/>
          <w:szCs w:val="22"/>
        </w:rPr>
        <w:t>Has the death possibly resul</w:t>
      </w:r>
      <w:r>
        <w:rPr>
          <w:rStyle w:val="A0"/>
          <w:sz w:val="22"/>
          <w:szCs w:val="22"/>
        </w:rPr>
        <w:t xml:space="preserve">ted from a criminal act? </w:t>
      </w:r>
    </w:p>
    <w:p w14:paraId="175D8E00" w14:textId="77777777" w:rsidR="00A83E2A" w:rsidRDefault="00A83E2A" w:rsidP="00A83E2A">
      <w:pPr>
        <w:pStyle w:val="Pa8"/>
        <w:numPr>
          <w:ilvl w:val="0"/>
          <w:numId w:val="34"/>
        </w:numPr>
        <w:spacing w:after="100"/>
        <w:rPr>
          <w:rFonts w:cs="Arial MT Std Cond"/>
          <w:color w:val="000000"/>
          <w:sz w:val="22"/>
          <w:szCs w:val="22"/>
        </w:rPr>
      </w:pPr>
      <w:r w:rsidRPr="00B453B3">
        <w:rPr>
          <w:rStyle w:val="A0"/>
          <w:sz w:val="22"/>
          <w:szCs w:val="22"/>
        </w:rPr>
        <w:t>Was the death or does the death appear to have been unexpected or unnatural?</w:t>
      </w:r>
    </w:p>
    <w:p w14:paraId="7B1D53AA" w14:textId="77777777" w:rsidR="00A83E2A" w:rsidRDefault="00A83E2A" w:rsidP="00A83E2A">
      <w:pPr>
        <w:pStyle w:val="Pa8"/>
        <w:numPr>
          <w:ilvl w:val="0"/>
          <w:numId w:val="34"/>
        </w:numPr>
        <w:spacing w:after="100"/>
        <w:rPr>
          <w:rStyle w:val="A0"/>
          <w:sz w:val="22"/>
          <w:szCs w:val="22"/>
        </w:rPr>
      </w:pPr>
      <w:r w:rsidRPr="00B453B3">
        <w:rPr>
          <w:rStyle w:val="A0"/>
          <w:sz w:val="22"/>
          <w:szCs w:val="22"/>
        </w:rPr>
        <w:t xml:space="preserve"> Complication following administration of a medication, diagnostic</w:t>
      </w:r>
      <w:r>
        <w:rPr>
          <w:rStyle w:val="A0"/>
          <w:sz w:val="22"/>
          <w:szCs w:val="22"/>
        </w:rPr>
        <w:t>, medical or surgical procedure</w:t>
      </w:r>
    </w:p>
    <w:p w14:paraId="2F1F8D68" w14:textId="77777777" w:rsidR="00A83E2A" w:rsidRDefault="00A83E2A" w:rsidP="00A83E2A">
      <w:pPr>
        <w:pStyle w:val="Pa8"/>
        <w:numPr>
          <w:ilvl w:val="0"/>
          <w:numId w:val="34"/>
        </w:numPr>
        <w:spacing w:after="100"/>
        <w:rPr>
          <w:rStyle w:val="A0"/>
          <w:sz w:val="22"/>
          <w:szCs w:val="22"/>
        </w:rPr>
      </w:pPr>
      <w:r w:rsidRPr="00B453B3">
        <w:rPr>
          <w:rStyle w:val="A0"/>
          <w:sz w:val="22"/>
          <w:szCs w:val="22"/>
        </w:rPr>
        <w:t xml:space="preserve">Has the death or does the death appear to have occurred, in or </w:t>
      </w:r>
      <w:r>
        <w:rPr>
          <w:rStyle w:val="A0"/>
          <w:sz w:val="22"/>
          <w:szCs w:val="22"/>
        </w:rPr>
        <w:t>following violent circumstance</w:t>
      </w:r>
    </w:p>
    <w:p w14:paraId="688090CA" w14:textId="77777777" w:rsidR="00A83E2A" w:rsidRDefault="00A83E2A" w:rsidP="00A83E2A">
      <w:pPr>
        <w:pStyle w:val="Pa8"/>
        <w:numPr>
          <w:ilvl w:val="0"/>
          <w:numId w:val="34"/>
        </w:numPr>
        <w:spacing w:after="100"/>
        <w:rPr>
          <w:rStyle w:val="A0"/>
          <w:sz w:val="22"/>
          <w:szCs w:val="22"/>
        </w:rPr>
      </w:pPr>
      <w:r w:rsidRPr="00B453B3">
        <w:rPr>
          <w:rStyle w:val="A0"/>
          <w:sz w:val="22"/>
          <w:szCs w:val="22"/>
        </w:rPr>
        <w:t xml:space="preserve">Physical or sexual </w:t>
      </w:r>
      <w:r>
        <w:rPr>
          <w:rStyle w:val="A0"/>
          <w:sz w:val="22"/>
          <w:szCs w:val="22"/>
        </w:rPr>
        <w:t>assault, domestic dispute</w:t>
      </w:r>
    </w:p>
    <w:p w14:paraId="273F9690" w14:textId="77777777" w:rsidR="00A83E2A" w:rsidRDefault="00A83E2A" w:rsidP="00A83E2A">
      <w:pPr>
        <w:pStyle w:val="Pa8"/>
        <w:numPr>
          <w:ilvl w:val="0"/>
          <w:numId w:val="34"/>
        </w:numPr>
        <w:spacing w:after="100"/>
        <w:rPr>
          <w:rFonts w:cs="Arial MT Std Cond"/>
          <w:color w:val="000000"/>
          <w:sz w:val="22"/>
          <w:szCs w:val="22"/>
        </w:rPr>
      </w:pPr>
      <w:r w:rsidRPr="00B453B3">
        <w:rPr>
          <w:rStyle w:val="A0"/>
          <w:sz w:val="22"/>
          <w:szCs w:val="22"/>
        </w:rPr>
        <w:t>Has the death or does the death appear to have resulted, directly or indirectly from injury?</w:t>
      </w:r>
    </w:p>
    <w:p w14:paraId="4D7FCB7B" w14:textId="77777777" w:rsidR="00A83E2A" w:rsidRDefault="00A83E2A" w:rsidP="00A83E2A">
      <w:pPr>
        <w:pStyle w:val="Pa8"/>
        <w:numPr>
          <w:ilvl w:val="1"/>
          <w:numId w:val="34"/>
        </w:numPr>
        <w:spacing w:after="100"/>
        <w:rPr>
          <w:rFonts w:cs="Arial MT Std Cond"/>
          <w:color w:val="000000"/>
          <w:sz w:val="22"/>
          <w:szCs w:val="22"/>
        </w:rPr>
      </w:pPr>
      <w:r w:rsidRPr="00B453B3">
        <w:rPr>
          <w:rStyle w:val="A0"/>
          <w:sz w:val="22"/>
          <w:szCs w:val="22"/>
        </w:rPr>
        <w:t>Fall,</w:t>
      </w:r>
      <w:r>
        <w:rPr>
          <w:rStyle w:val="A0"/>
          <w:sz w:val="22"/>
          <w:szCs w:val="22"/>
        </w:rPr>
        <w:t xml:space="preserve"> motor vehicle, </w:t>
      </w:r>
      <w:proofErr w:type="spellStart"/>
      <w:r>
        <w:rPr>
          <w:rStyle w:val="A0"/>
          <w:sz w:val="22"/>
          <w:szCs w:val="22"/>
        </w:rPr>
        <w:t>self harm</w:t>
      </w:r>
      <w:proofErr w:type="spellEnd"/>
      <w:r>
        <w:rPr>
          <w:rStyle w:val="A0"/>
          <w:sz w:val="22"/>
          <w:szCs w:val="22"/>
        </w:rPr>
        <w:t xml:space="preserve"> </w:t>
      </w:r>
    </w:p>
    <w:p w14:paraId="3AAE1E3A" w14:textId="77777777" w:rsidR="00A83E2A" w:rsidRDefault="00A83E2A" w:rsidP="00A83E2A">
      <w:pPr>
        <w:pStyle w:val="Pa8"/>
        <w:numPr>
          <w:ilvl w:val="0"/>
          <w:numId w:val="34"/>
        </w:numPr>
        <w:spacing w:after="100"/>
        <w:rPr>
          <w:rStyle w:val="A0"/>
          <w:sz w:val="22"/>
          <w:szCs w:val="22"/>
        </w:rPr>
      </w:pPr>
      <w:r w:rsidRPr="00B453B3">
        <w:rPr>
          <w:rStyle w:val="A0"/>
          <w:sz w:val="22"/>
          <w:szCs w:val="22"/>
        </w:rPr>
        <w:t>Has the death occurred during anaesthesia?</w:t>
      </w:r>
      <w:r>
        <w:rPr>
          <w:rStyle w:val="A0"/>
          <w:sz w:val="22"/>
          <w:szCs w:val="22"/>
        </w:rPr>
        <w:t xml:space="preserve"> e.g. General anaesthesia</w:t>
      </w:r>
    </w:p>
    <w:p w14:paraId="44CA6A2A" w14:textId="77777777" w:rsidR="00A83E2A" w:rsidRDefault="00A83E2A" w:rsidP="00A83E2A">
      <w:pPr>
        <w:pStyle w:val="Pa8"/>
        <w:numPr>
          <w:ilvl w:val="0"/>
          <w:numId w:val="34"/>
        </w:numPr>
        <w:spacing w:after="100"/>
        <w:rPr>
          <w:rStyle w:val="A0"/>
          <w:sz w:val="22"/>
          <w:szCs w:val="22"/>
        </w:rPr>
      </w:pPr>
      <w:r w:rsidRPr="00B453B3">
        <w:rPr>
          <w:rStyle w:val="A0"/>
          <w:sz w:val="22"/>
          <w:szCs w:val="22"/>
        </w:rPr>
        <w:t>Did the death possibly occur as a result of, or does it appear to have resulted from, a</w:t>
      </w:r>
      <w:r>
        <w:rPr>
          <w:rStyle w:val="A0"/>
          <w:sz w:val="22"/>
          <w:szCs w:val="22"/>
        </w:rPr>
        <w:t>naesthesia?</w:t>
      </w:r>
    </w:p>
    <w:p w14:paraId="2457B7F5" w14:textId="77777777" w:rsidR="00A83E2A" w:rsidRDefault="00A83E2A" w:rsidP="00A83E2A">
      <w:pPr>
        <w:pStyle w:val="Pa8"/>
        <w:numPr>
          <w:ilvl w:val="0"/>
          <w:numId w:val="34"/>
        </w:numPr>
        <w:spacing w:after="100"/>
        <w:rPr>
          <w:rStyle w:val="A0"/>
          <w:sz w:val="22"/>
          <w:szCs w:val="22"/>
        </w:rPr>
      </w:pPr>
      <w:r w:rsidRPr="00B453B3">
        <w:rPr>
          <w:rStyle w:val="A0"/>
          <w:sz w:val="22"/>
          <w:szCs w:val="22"/>
        </w:rPr>
        <w:t>Immediately prior to the death was the deceased a person:</w:t>
      </w:r>
    </w:p>
    <w:p w14:paraId="5438FEA8" w14:textId="77777777" w:rsidR="00A83E2A" w:rsidRDefault="00A83E2A" w:rsidP="00A83E2A">
      <w:pPr>
        <w:pStyle w:val="Pa8"/>
        <w:numPr>
          <w:ilvl w:val="1"/>
          <w:numId w:val="34"/>
        </w:numPr>
        <w:spacing w:after="100"/>
        <w:rPr>
          <w:rStyle w:val="A0"/>
          <w:sz w:val="22"/>
          <w:szCs w:val="22"/>
        </w:rPr>
      </w:pPr>
      <w:r w:rsidRPr="00B453B3">
        <w:rPr>
          <w:rStyle w:val="A0"/>
          <w:sz w:val="22"/>
          <w:szCs w:val="22"/>
        </w:rPr>
        <w:t xml:space="preserve">Admitted to a centre under the Alcohol and </w:t>
      </w:r>
      <w:r w:rsidRPr="00B453B3">
        <w:rPr>
          <w:rStyle w:val="A0"/>
          <w:rFonts w:ascii="Arial Narrow" w:hAnsi="Arial Narrow" w:cs="Arial Narrow"/>
          <w:i/>
          <w:iCs/>
          <w:sz w:val="22"/>
          <w:szCs w:val="22"/>
        </w:rPr>
        <w:t xml:space="preserve">Other Drugs </w:t>
      </w:r>
      <w:r>
        <w:rPr>
          <w:rStyle w:val="A0"/>
          <w:sz w:val="22"/>
          <w:szCs w:val="22"/>
        </w:rPr>
        <w:t>Act 1974</w:t>
      </w:r>
    </w:p>
    <w:p w14:paraId="298E45E7" w14:textId="77777777" w:rsidR="00A83E2A" w:rsidRDefault="00A83E2A" w:rsidP="00A83E2A">
      <w:pPr>
        <w:pStyle w:val="Pa8"/>
        <w:numPr>
          <w:ilvl w:val="1"/>
          <w:numId w:val="34"/>
        </w:numPr>
        <w:spacing w:after="100"/>
        <w:rPr>
          <w:rFonts w:cs="Arial MT Std Cond"/>
          <w:color w:val="000000"/>
          <w:sz w:val="22"/>
          <w:szCs w:val="22"/>
        </w:rPr>
      </w:pPr>
      <w:r w:rsidRPr="00B453B3">
        <w:rPr>
          <w:rStyle w:val="A0"/>
          <w:sz w:val="22"/>
          <w:szCs w:val="22"/>
        </w:rPr>
        <w:t>An involuntary patient, apprehended</w:t>
      </w:r>
      <w:r w:rsidRPr="00B453B3">
        <w:rPr>
          <w:rStyle w:val="A0"/>
          <w:rFonts w:ascii="Arial Narrow" w:hAnsi="Arial Narrow" w:cs="Arial Narrow"/>
          <w:sz w:val="22"/>
          <w:szCs w:val="22"/>
        </w:rPr>
        <w:t xml:space="preserve">, </w:t>
      </w:r>
      <w:r w:rsidRPr="00B453B3">
        <w:rPr>
          <w:rStyle w:val="A0"/>
          <w:sz w:val="22"/>
          <w:szCs w:val="22"/>
        </w:rPr>
        <w:t xml:space="preserve">detained </w:t>
      </w:r>
      <w:r w:rsidRPr="00B453B3">
        <w:rPr>
          <w:rStyle w:val="A0"/>
          <w:rFonts w:ascii="Arial Narrow" w:hAnsi="Arial Narrow" w:cs="Arial Narrow"/>
          <w:sz w:val="22"/>
          <w:szCs w:val="22"/>
        </w:rPr>
        <w:t xml:space="preserve">or absent without leave </w:t>
      </w:r>
      <w:r w:rsidRPr="00B453B3">
        <w:rPr>
          <w:rStyle w:val="A0"/>
          <w:sz w:val="22"/>
          <w:szCs w:val="22"/>
        </w:rPr>
        <w:t xml:space="preserve">under the Mental Health Act </w:t>
      </w:r>
      <w:r w:rsidRPr="00B453B3">
        <w:rPr>
          <w:rStyle w:val="A0"/>
          <w:rFonts w:ascii="Arial Narrow" w:hAnsi="Arial Narrow" w:cs="Arial Narrow"/>
          <w:i/>
          <w:iCs/>
          <w:sz w:val="22"/>
          <w:szCs w:val="22"/>
        </w:rPr>
        <w:t xml:space="preserve">2014 </w:t>
      </w:r>
    </w:p>
    <w:p w14:paraId="0B39FD5A" w14:textId="77777777" w:rsidR="00A83E2A" w:rsidRDefault="00A83E2A" w:rsidP="00A83E2A">
      <w:pPr>
        <w:pStyle w:val="Pa8"/>
        <w:numPr>
          <w:ilvl w:val="0"/>
          <w:numId w:val="34"/>
        </w:numPr>
        <w:spacing w:after="100"/>
        <w:rPr>
          <w:rStyle w:val="A0"/>
          <w:sz w:val="22"/>
          <w:szCs w:val="22"/>
        </w:rPr>
      </w:pPr>
      <w:r w:rsidRPr="00B453B3">
        <w:rPr>
          <w:rStyle w:val="A0"/>
          <w:sz w:val="22"/>
          <w:szCs w:val="22"/>
        </w:rPr>
        <w:t>Is the deceased p</w:t>
      </w:r>
      <w:r>
        <w:rPr>
          <w:rStyle w:val="A0"/>
          <w:sz w:val="22"/>
          <w:szCs w:val="22"/>
        </w:rPr>
        <w:t xml:space="preserve">erson’s identity unknown? </w:t>
      </w:r>
    </w:p>
    <w:p w14:paraId="09642820" w14:textId="4AB929BB" w:rsidR="00A83E2A" w:rsidRPr="00A83E2A" w:rsidRDefault="00A83E2A" w:rsidP="00A83E2A">
      <w:pPr>
        <w:pStyle w:val="Pa8"/>
        <w:numPr>
          <w:ilvl w:val="0"/>
          <w:numId w:val="34"/>
        </w:numPr>
        <w:spacing w:after="100"/>
        <w:rPr>
          <w:rFonts w:cs="Arial MT Std Cond"/>
          <w:color w:val="000000"/>
          <w:sz w:val="22"/>
          <w:szCs w:val="22"/>
        </w:rPr>
      </w:pPr>
      <w:r w:rsidRPr="00A83E2A">
        <w:rPr>
          <w:rStyle w:val="A0"/>
          <w:sz w:val="22"/>
          <w:szCs w:val="22"/>
        </w:rPr>
        <w:lastRenderedPageBreak/>
        <w:t>To your knowledge has any one expressed any concerns regarding the cause of the deceased person’s</w:t>
      </w:r>
      <w:r w:rsidRPr="00A83E2A">
        <w:rPr>
          <w:rFonts w:cs="Arial MT Std Cond"/>
          <w:color w:val="000000"/>
          <w:sz w:val="22"/>
          <w:szCs w:val="22"/>
        </w:rPr>
        <w:t xml:space="preserve"> </w:t>
      </w:r>
      <w:r w:rsidRPr="00A83E2A">
        <w:rPr>
          <w:rStyle w:val="A0"/>
          <w:sz w:val="22"/>
          <w:szCs w:val="22"/>
        </w:rPr>
        <w:t>death or medical treatment?</w:t>
      </w:r>
    </w:p>
    <w:p w14:paraId="0C845EF4" w14:textId="77777777" w:rsidR="005719FF" w:rsidRPr="005719FF" w:rsidRDefault="005719FF" w:rsidP="005719FF">
      <w:pPr>
        <w:pStyle w:val="BodyText"/>
      </w:pPr>
    </w:p>
    <w:p w14:paraId="0610571C" w14:textId="77777777" w:rsidR="005719FF" w:rsidRDefault="005719FF" w:rsidP="005719FF">
      <w:pPr>
        <w:pStyle w:val="ListParagraph"/>
        <w:spacing w:before="120" w:after="120"/>
        <w:contextualSpacing w:val="0"/>
      </w:pPr>
    </w:p>
    <w:p w14:paraId="7C0C1672" w14:textId="77777777" w:rsidR="00B82A4E" w:rsidRDefault="00B82A4E" w:rsidP="00802375">
      <w:pPr>
        <w:pStyle w:val="ListParagraph"/>
        <w:numPr>
          <w:ilvl w:val="0"/>
          <w:numId w:val="2"/>
        </w:numPr>
        <w:spacing w:before="120" w:after="120"/>
        <w:contextualSpacing w:val="0"/>
      </w:pPr>
      <w:r>
        <w:t>Coronial cases must be reported to the Coroner’s office-</w:t>
      </w:r>
      <w:r w:rsidRPr="00762C43">
        <w:rPr>
          <w:b/>
        </w:rPr>
        <w:t>see FSH hub for mandatory notifications and Coronial Office contact information</w:t>
      </w:r>
      <w:r>
        <w:t>. Please do not remove any lines or tubes without consent from the Coroner’s office.</w:t>
      </w:r>
    </w:p>
    <w:p w14:paraId="77E60CC8" w14:textId="2CF906CA" w:rsidR="00B82A4E" w:rsidRDefault="00636EE1" w:rsidP="002E7EE5">
      <w:pPr>
        <w:pStyle w:val="Heading2"/>
      </w:pPr>
      <w:bookmarkStart w:id="207" w:name="_Toc12868415"/>
      <w:bookmarkEnd w:id="127"/>
      <w:bookmarkEnd w:id="128"/>
      <w:bookmarkEnd w:id="129"/>
      <w:bookmarkEnd w:id="130"/>
      <w:bookmarkEnd w:id="131"/>
      <w:bookmarkEnd w:id="132"/>
      <w:bookmarkEnd w:id="133"/>
      <w:bookmarkEnd w:id="134"/>
      <w:bookmarkEnd w:id="135"/>
      <w:bookmarkEnd w:id="136"/>
      <w:bookmarkEnd w:id="137"/>
      <w:bookmarkEnd w:id="138"/>
      <w:bookmarkEnd w:id="139"/>
      <w:r>
        <w:t>Drug Prescription Safety</w:t>
      </w:r>
      <w:bookmarkEnd w:id="207"/>
    </w:p>
    <w:p w14:paraId="4F854F50" w14:textId="58E22FE3" w:rsidR="00B82A4E" w:rsidRDefault="0013347A" w:rsidP="002E7EE5">
      <w:pPr>
        <w:pStyle w:val="Heading3"/>
      </w:pPr>
      <w:bookmarkStart w:id="208" w:name="_Toc12868416"/>
      <w:r>
        <w:t>Check Correct Patient is on Screen</w:t>
      </w:r>
      <w:bookmarkEnd w:id="208"/>
    </w:p>
    <w:p w14:paraId="4840973D" w14:textId="77777777" w:rsidR="00B82A4E" w:rsidRDefault="00B82A4E" w:rsidP="00802375">
      <w:pPr>
        <w:pStyle w:val="ListParagraph"/>
        <w:numPr>
          <w:ilvl w:val="0"/>
          <w:numId w:val="7"/>
        </w:numPr>
        <w:spacing w:before="120" w:after="120"/>
        <w:contextualSpacing w:val="0"/>
      </w:pPr>
      <w:r>
        <w:t>Please make sure you have the correct patient on the screen when prescribing from a mobile PC.</w:t>
      </w:r>
    </w:p>
    <w:p w14:paraId="499EFEC8" w14:textId="77777777" w:rsidR="00B82A4E" w:rsidRDefault="00B82A4E" w:rsidP="00802375">
      <w:pPr>
        <w:pStyle w:val="ListParagraph"/>
        <w:numPr>
          <w:ilvl w:val="0"/>
          <w:numId w:val="7"/>
        </w:numPr>
        <w:spacing w:before="120" w:after="120"/>
        <w:contextualSpacing w:val="0"/>
      </w:pPr>
      <w:r>
        <w:t>Please be very careful when prescribing drugs electronically-some drugs names can look very similar.</w:t>
      </w:r>
    </w:p>
    <w:p w14:paraId="73A12947" w14:textId="7F2775AF" w:rsidR="00B82A4E" w:rsidRDefault="0013347A" w:rsidP="002E7EE5">
      <w:pPr>
        <w:pStyle w:val="Heading3"/>
      </w:pPr>
      <w:bookmarkStart w:id="209" w:name="_Toc12868417"/>
      <w:r>
        <w:t>Allergies</w:t>
      </w:r>
      <w:bookmarkEnd w:id="209"/>
    </w:p>
    <w:p w14:paraId="08B974D8" w14:textId="77777777" w:rsidR="00B82A4E" w:rsidRDefault="00B82A4E" w:rsidP="00802375">
      <w:pPr>
        <w:pStyle w:val="ListParagraph"/>
        <w:numPr>
          <w:ilvl w:val="0"/>
          <w:numId w:val="7"/>
        </w:numPr>
        <w:spacing w:before="120" w:after="120"/>
        <w:contextualSpacing w:val="0"/>
      </w:pPr>
      <w:r>
        <w:t xml:space="preserve">Allergies must be documented in Metavision and also in </w:t>
      </w:r>
      <w:proofErr w:type="spellStart"/>
      <w:r>
        <w:t>Bossnet</w:t>
      </w:r>
      <w:proofErr w:type="spellEnd"/>
      <w:r>
        <w:t>. If you are not familiar with the process then you must learn about it. Pharmacists can assist you with allergy documentation</w:t>
      </w:r>
    </w:p>
    <w:p w14:paraId="7AE91B7F" w14:textId="77777777" w:rsidR="00B82A4E" w:rsidRDefault="00B82A4E" w:rsidP="00802375">
      <w:pPr>
        <w:pStyle w:val="ListParagraph"/>
        <w:numPr>
          <w:ilvl w:val="0"/>
          <w:numId w:val="7"/>
        </w:numPr>
        <w:spacing w:before="120" w:after="120"/>
        <w:contextualSpacing w:val="0"/>
      </w:pPr>
      <w:r>
        <w:t>Please read the Metavision drug tip field in the drug order for important dosing information</w:t>
      </w:r>
    </w:p>
    <w:p w14:paraId="764971B2" w14:textId="51E1D52C" w:rsidR="00B82A4E" w:rsidRDefault="0013347A" w:rsidP="002E7EE5">
      <w:pPr>
        <w:pStyle w:val="Heading2"/>
      </w:pPr>
      <w:bookmarkStart w:id="210" w:name="_Toc12868418"/>
      <w:r>
        <w:t>Electrolyte Replacement</w:t>
      </w:r>
      <w:bookmarkEnd w:id="210"/>
      <w:r>
        <w:t xml:space="preserve"> </w:t>
      </w:r>
    </w:p>
    <w:p w14:paraId="7A9B9F1D" w14:textId="77777777" w:rsidR="00B82A4E" w:rsidRDefault="00B82A4E" w:rsidP="002E7EE5">
      <w:pPr>
        <w:spacing w:before="120" w:after="120"/>
      </w:pPr>
      <w:r>
        <w:t xml:space="preserve">Electrolyte replacement in ICU is very common and you must be very careful. If the need is not urgent then enteral route is preferred. </w:t>
      </w:r>
    </w:p>
    <w:p w14:paraId="4CC2B749" w14:textId="77777777" w:rsidR="00B82A4E" w:rsidRDefault="00B82A4E" w:rsidP="00802375">
      <w:pPr>
        <w:pStyle w:val="ListParagraph"/>
        <w:numPr>
          <w:ilvl w:val="0"/>
          <w:numId w:val="7"/>
        </w:numPr>
        <w:spacing w:before="120" w:after="120"/>
        <w:contextualSpacing w:val="0"/>
      </w:pPr>
      <w:r>
        <w:t>Potassium salts (</w:t>
      </w:r>
      <w:proofErr w:type="spellStart"/>
      <w:r>
        <w:t>KCl</w:t>
      </w:r>
      <w:proofErr w:type="spellEnd"/>
      <w:r>
        <w:t xml:space="preserve"> or KH2PO4) must be given in the correct dilution at no more than 20mmol/hr</w:t>
      </w:r>
    </w:p>
    <w:p w14:paraId="0BF9721A" w14:textId="77777777" w:rsidR="00B82A4E" w:rsidRDefault="00B82A4E" w:rsidP="00802375">
      <w:pPr>
        <w:pStyle w:val="ListParagraph"/>
        <w:numPr>
          <w:ilvl w:val="0"/>
          <w:numId w:val="7"/>
        </w:numPr>
        <w:spacing w:before="120" w:after="120"/>
        <w:contextualSpacing w:val="0"/>
      </w:pPr>
      <w:r>
        <w:t xml:space="preserve">Neat </w:t>
      </w:r>
      <w:proofErr w:type="spellStart"/>
      <w:r>
        <w:t>KCl</w:t>
      </w:r>
      <w:proofErr w:type="spellEnd"/>
      <w:r>
        <w:t xml:space="preserve"> infusions must not run at more than 20mmol/hr and must have regular 1-2 hourly blood testing to prevent overshoot</w:t>
      </w:r>
    </w:p>
    <w:p w14:paraId="07136F28" w14:textId="77777777" w:rsidR="00B82A4E" w:rsidRDefault="00B82A4E" w:rsidP="00802375">
      <w:pPr>
        <w:pStyle w:val="ListParagraph"/>
        <w:numPr>
          <w:ilvl w:val="0"/>
          <w:numId w:val="7"/>
        </w:numPr>
        <w:spacing w:before="120" w:after="120"/>
        <w:contextualSpacing w:val="0"/>
      </w:pPr>
      <w:r>
        <w:t xml:space="preserve">Always try and give </w:t>
      </w:r>
      <w:proofErr w:type="spellStart"/>
      <w:r>
        <w:t>KCl</w:t>
      </w:r>
      <w:proofErr w:type="spellEnd"/>
      <w:r>
        <w:t xml:space="preserve"> in maintenance infusions or more preferably enterally as this is safer and more likely to correct ongoing losses and deficits </w:t>
      </w:r>
    </w:p>
    <w:p w14:paraId="7087233D" w14:textId="57632547" w:rsidR="00B82A4E" w:rsidRDefault="0013347A" w:rsidP="002E7EE5">
      <w:pPr>
        <w:pStyle w:val="Heading2"/>
      </w:pPr>
      <w:bookmarkStart w:id="211" w:name="_Toc12868419"/>
      <w:r>
        <w:t>Antibiotic</w:t>
      </w:r>
      <w:r w:rsidR="00FE4D8B">
        <w:t>s</w:t>
      </w:r>
      <w:bookmarkEnd w:id="211"/>
      <w:r>
        <w:t xml:space="preserve"> </w:t>
      </w:r>
    </w:p>
    <w:p w14:paraId="650A27E3" w14:textId="1199FC0C" w:rsidR="00B82A4E" w:rsidRDefault="00FE4D8B" w:rsidP="00802375">
      <w:pPr>
        <w:pStyle w:val="ListParagraph"/>
        <w:numPr>
          <w:ilvl w:val="0"/>
          <w:numId w:val="7"/>
        </w:numPr>
        <w:spacing w:before="120" w:after="120"/>
        <w:contextualSpacing w:val="0"/>
      </w:pPr>
      <w:r>
        <w:t xml:space="preserve">LEVELS: </w:t>
      </w:r>
      <w:r w:rsidR="00B82A4E">
        <w:t xml:space="preserve">Vancomycin should be prescribed as a regular dose </w:t>
      </w:r>
      <w:proofErr w:type="spellStart"/>
      <w:r w:rsidR="00B82A4E">
        <w:t>eg</w:t>
      </w:r>
      <w:proofErr w:type="spellEnd"/>
      <w:r w:rsidR="00B82A4E">
        <w:t xml:space="preserve"> BD 0600/1800 or OD 0600. Please take morning drug levels at 0530 and then give the AM dose without waiting for the level. The following dose will be adjusted on the basis of the level.</w:t>
      </w:r>
    </w:p>
    <w:p w14:paraId="5B67175F" w14:textId="176B51B7" w:rsidR="00FE4D8B" w:rsidRDefault="00FE4D8B" w:rsidP="00802375">
      <w:pPr>
        <w:pStyle w:val="ListParagraph"/>
        <w:numPr>
          <w:ilvl w:val="0"/>
          <w:numId w:val="7"/>
        </w:numPr>
        <w:spacing w:before="120" w:after="120"/>
        <w:contextualSpacing w:val="0"/>
      </w:pPr>
      <w:r>
        <w:t>DURATION: always put a stop date in the order-if you don’t know-ASK</w:t>
      </w:r>
    </w:p>
    <w:p w14:paraId="27B9A13C" w14:textId="14A08176" w:rsidR="00FE4D8B" w:rsidRDefault="00FE4D8B" w:rsidP="00802375">
      <w:pPr>
        <w:pStyle w:val="ListParagraph"/>
        <w:numPr>
          <w:ilvl w:val="0"/>
          <w:numId w:val="7"/>
        </w:numPr>
        <w:spacing w:before="120" w:after="120"/>
        <w:contextualSpacing w:val="0"/>
      </w:pPr>
      <w:r>
        <w:t>CANDIDA PROPHYLAXIS: prescribe  oral and NG nystatin 2ml QID (PO/NG) when prescribing a broad spectrum antibiotic (</w:t>
      </w:r>
      <w:proofErr w:type="spellStart"/>
      <w:r>
        <w:t>eg</w:t>
      </w:r>
      <w:proofErr w:type="spellEnd"/>
      <w:r>
        <w:t xml:space="preserve"> meropenem, </w:t>
      </w:r>
      <w:proofErr w:type="spellStart"/>
      <w:r>
        <w:t>tazocin</w:t>
      </w:r>
      <w:proofErr w:type="spellEnd"/>
      <w:r>
        <w:t xml:space="preserve"> etc)</w:t>
      </w:r>
    </w:p>
    <w:p w14:paraId="5E5C92DC" w14:textId="212E9CD0" w:rsidR="00FE4D8B" w:rsidRDefault="00FE4D8B" w:rsidP="00802375">
      <w:pPr>
        <w:pStyle w:val="ListParagraph"/>
        <w:numPr>
          <w:ilvl w:val="0"/>
          <w:numId w:val="7"/>
        </w:numPr>
        <w:spacing w:before="120" w:after="120"/>
        <w:contextualSpacing w:val="0"/>
      </w:pPr>
      <w:r>
        <w:t xml:space="preserve">PROPHYLACTIC ANTBIOTICs FOR CARDIAC SURGERY: please refer to </w:t>
      </w:r>
      <w:proofErr w:type="spellStart"/>
      <w:r>
        <w:t>uNit</w:t>
      </w:r>
      <w:proofErr w:type="spellEnd"/>
      <w:r>
        <w:t xml:space="preserve"> guidelines</w:t>
      </w:r>
    </w:p>
    <w:p w14:paraId="6C9351C6" w14:textId="3D870212" w:rsidR="00FE4D8B" w:rsidRDefault="00FE4D8B" w:rsidP="002E7EE5">
      <w:pPr>
        <w:pStyle w:val="Heading2"/>
      </w:pPr>
      <w:bookmarkStart w:id="212" w:name="_Toc12868420"/>
      <w:r>
        <w:t>Stress Ulcer Prophylaxis</w:t>
      </w:r>
      <w:bookmarkEnd w:id="212"/>
    </w:p>
    <w:p w14:paraId="6AB504D3" w14:textId="371B62F0" w:rsidR="00FE4D8B" w:rsidRPr="00FE4D8B" w:rsidRDefault="00FE4D8B" w:rsidP="00802375">
      <w:pPr>
        <w:pStyle w:val="ListParagraph"/>
        <w:numPr>
          <w:ilvl w:val="0"/>
          <w:numId w:val="27"/>
        </w:numPr>
        <w:spacing w:before="120" w:after="120"/>
        <w:contextualSpacing w:val="0"/>
      </w:pPr>
      <w:r>
        <w:t>All critically unwell and post cardiac surgery patients need stress ulcer prophylaxis with either a H2 antagonist or PPI</w:t>
      </w:r>
    </w:p>
    <w:p w14:paraId="30AF63D6" w14:textId="34650ADE" w:rsidR="00FE4D8B" w:rsidRDefault="00FE4D8B" w:rsidP="002E7EE5">
      <w:pPr>
        <w:pStyle w:val="Heading2"/>
      </w:pPr>
      <w:bookmarkStart w:id="213" w:name="_Toc12868421"/>
      <w:r>
        <w:lastRenderedPageBreak/>
        <w:t>DVT Prophylaxis</w:t>
      </w:r>
      <w:bookmarkEnd w:id="213"/>
    </w:p>
    <w:p w14:paraId="5395C9A1" w14:textId="43CA3EDB" w:rsidR="00FE4D8B" w:rsidRPr="00FE4D8B" w:rsidRDefault="00FE4D8B" w:rsidP="00802375">
      <w:pPr>
        <w:pStyle w:val="ListParagraph"/>
        <w:numPr>
          <w:ilvl w:val="0"/>
          <w:numId w:val="27"/>
        </w:numPr>
        <w:spacing w:before="120" w:after="120"/>
        <w:contextualSpacing w:val="0"/>
      </w:pPr>
      <w:r>
        <w:t>All patient s need to have some form of DVT prophylaxis-either mechanical calf pumps/TEDS and/or heparin/LMWH-please check with your Consultant</w:t>
      </w:r>
    </w:p>
    <w:p w14:paraId="30AA8AB6" w14:textId="0408B26A" w:rsidR="00B82A4E" w:rsidRPr="009C737C" w:rsidRDefault="0013347A" w:rsidP="002E7EE5">
      <w:pPr>
        <w:pStyle w:val="Heading2"/>
      </w:pPr>
      <w:bookmarkStart w:id="214" w:name="_Toc12868422"/>
      <w:r>
        <w:t>Ordering Investigations</w:t>
      </w:r>
      <w:bookmarkEnd w:id="214"/>
    </w:p>
    <w:p w14:paraId="19983E96" w14:textId="2485111F" w:rsidR="00B82A4E" w:rsidRDefault="0013347A" w:rsidP="002E7EE5">
      <w:pPr>
        <w:pStyle w:val="Heading3"/>
      </w:pPr>
      <w:bookmarkStart w:id="215" w:name="_Toc12868423"/>
      <w:r>
        <w:t>Routine Tests</w:t>
      </w:r>
      <w:bookmarkEnd w:id="215"/>
    </w:p>
    <w:p w14:paraId="737C9A28" w14:textId="7701BE29" w:rsidR="00B82A4E" w:rsidRPr="008C1108" w:rsidRDefault="00B82A4E" w:rsidP="00802375">
      <w:pPr>
        <w:pStyle w:val="ListParagraph"/>
        <w:numPr>
          <w:ilvl w:val="0"/>
          <w:numId w:val="8"/>
        </w:numPr>
        <w:spacing w:before="120" w:after="120"/>
        <w:contextualSpacing w:val="0"/>
      </w:pPr>
      <w:r>
        <w:t xml:space="preserve">We waste an enormous amount of money on unnecessary blood tests. Routine blood rounds occur at 5:30am. Ask the day Consultant which tests are absolutely necessary </w:t>
      </w:r>
      <w:r w:rsidRPr="0075703A">
        <w:t xml:space="preserve">and tick only those boxes on the investigation field of the </w:t>
      </w:r>
      <w:r w:rsidR="008C1108">
        <w:t xml:space="preserve">Metavision </w:t>
      </w:r>
      <w:r w:rsidRPr="0075703A">
        <w:t>progress note</w:t>
      </w:r>
      <w:r w:rsidRPr="0075703A">
        <w:rPr>
          <w:b/>
        </w:rPr>
        <w:t>. If no boxes are ticked and the patient is stable-do not do any investigations</w:t>
      </w:r>
      <w:r>
        <w:rPr>
          <w:b/>
        </w:rPr>
        <w:t xml:space="preserve"> </w:t>
      </w:r>
    </w:p>
    <w:p w14:paraId="0E32D444" w14:textId="77777777" w:rsidR="00B82A4E" w:rsidRDefault="00B82A4E" w:rsidP="00802375">
      <w:pPr>
        <w:pStyle w:val="ListParagraph"/>
        <w:numPr>
          <w:ilvl w:val="0"/>
          <w:numId w:val="8"/>
        </w:numPr>
        <w:spacing w:before="120" w:after="120"/>
        <w:contextualSpacing w:val="0"/>
      </w:pPr>
      <w:r>
        <w:t>The nursing staff will take the bloods if the tests have been ordered</w:t>
      </w:r>
    </w:p>
    <w:p w14:paraId="519C72A5" w14:textId="7F7EC412" w:rsidR="006F2352" w:rsidRDefault="006F2352" w:rsidP="00802375">
      <w:pPr>
        <w:pStyle w:val="ListParagraph"/>
        <w:numPr>
          <w:ilvl w:val="0"/>
          <w:numId w:val="8"/>
        </w:numPr>
        <w:spacing w:before="120" w:after="120"/>
        <w:contextualSpacing w:val="0"/>
      </w:pPr>
      <w:r w:rsidRPr="008C1108">
        <w:rPr>
          <w:b/>
        </w:rPr>
        <w:t>CPOE</w:t>
      </w:r>
      <w:r>
        <w:t xml:space="preserve"> MUST BE USED TO ORDER TESTS UNLESS IN EMERGENCY (yellow </w:t>
      </w:r>
      <w:proofErr w:type="spellStart"/>
      <w:r>
        <w:t>doentime</w:t>
      </w:r>
      <w:proofErr w:type="spellEnd"/>
      <w:r>
        <w:t xml:space="preserve"> forms)</w:t>
      </w:r>
    </w:p>
    <w:p w14:paraId="3104FA3F" w14:textId="77777777" w:rsidR="00B82A4E" w:rsidRPr="0075703A" w:rsidRDefault="00B82A4E" w:rsidP="00802375">
      <w:pPr>
        <w:pStyle w:val="ListParagraph"/>
        <w:numPr>
          <w:ilvl w:val="0"/>
          <w:numId w:val="8"/>
        </w:numPr>
        <w:spacing w:before="120" w:after="120"/>
        <w:contextualSpacing w:val="0"/>
        <w:rPr>
          <w:b/>
        </w:rPr>
      </w:pPr>
      <w:r>
        <w:t xml:space="preserve">Routine CXR </w:t>
      </w:r>
      <w:proofErr w:type="gramStart"/>
      <w:r>
        <w:t>is  required</w:t>
      </w:r>
      <w:proofErr w:type="gramEnd"/>
      <w:r>
        <w:t xml:space="preserve"> on admission to check to check line and tube placement and  post procedure CVC/PICC/ICC/ETT/Trach/</w:t>
      </w:r>
      <w:proofErr w:type="spellStart"/>
      <w:r>
        <w:t>Bronch</w:t>
      </w:r>
      <w:proofErr w:type="spellEnd"/>
      <w:r>
        <w:t xml:space="preserve">) and when chest drains are removed. </w:t>
      </w:r>
      <w:r w:rsidRPr="0075703A">
        <w:rPr>
          <w:b/>
        </w:rPr>
        <w:t>Do not do CXR in any other circumstances unless management will change or requested by Consultant</w:t>
      </w:r>
    </w:p>
    <w:p w14:paraId="6E22BAFC" w14:textId="77777777" w:rsidR="00B82A4E" w:rsidRDefault="00B82A4E" w:rsidP="00802375">
      <w:pPr>
        <w:pStyle w:val="ListParagraph"/>
        <w:numPr>
          <w:ilvl w:val="0"/>
          <w:numId w:val="8"/>
        </w:numPr>
        <w:spacing w:before="120" w:after="120"/>
        <w:contextualSpacing w:val="0"/>
      </w:pPr>
      <w:r w:rsidRPr="008C1108">
        <w:rPr>
          <w:b/>
        </w:rPr>
        <w:t>Blood Cultures</w:t>
      </w:r>
      <w:r>
        <w:t xml:space="preserve"> must be done if a patient’s temperature exceeds 38C. These must be done prior to antibiotic therapy and performed with aseptic technique and taken from two separate sites (two bottles each site). </w:t>
      </w:r>
    </w:p>
    <w:p w14:paraId="66620CAB" w14:textId="77777777" w:rsidR="00B82A4E" w:rsidRDefault="00B82A4E" w:rsidP="00802375">
      <w:pPr>
        <w:pStyle w:val="ListParagraph"/>
        <w:numPr>
          <w:ilvl w:val="0"/>
          <w:numId w:val="8"/>
        </w:numPr>
        <w:spacing w:before="120" w:after="120"/>
        <w:contextualSpacing w:val="0"/>
      </w:pPr>
      <w:r>
        <w:t>The only other microbiological tests on a routine basis are MRSA/VRE screening swabs. These are done by nursing staff</w:t>
      </w:r>
    </w:p>
    <w:p w14:paraId="0712FFE5" w14:textId="7EEFB1EE" w:rsidR="00802375" w:rsidRDefault="00802375">
      <w:pPr>
        <w:spacing w:after="200" w:line="276" w:lineRule="auto"/>
        <w:rPr>
          <w:rFonts w:eastAsiaTheme="majorEastAsia" w:cstheme="majorBidi"/>
          <w:bCs/>
          <w:color w:val="095489" w:themeColor="accent2"/>
          <w:sz w:val="36"/>
          <w:szCs w:val="28"/>
        </w:rPr>
      </w:pPr>
      <w:r>
        <w:br w:type="page"/>
      </w:r>
    </w:p>
    <w:p w14:paraId="4C89EB13" w14:textId="77777777" w:rsidR="00802375" w:rsidRDefault="00802375" w:rsidP="002E7EE5">
      <w:pPr>
        <w:pStyle w:val="Heading2"/>
      </w:pPr>
    </w:p>
    <w:p w14:paraId="758FA316" w14:textId="6FD555E3" w:rsidR="00B82A4E" w:rsidRDefault="0013347A" w:rsidP="002E7EE5">
      <w:pPr>
        <w:pStyle w:val="Heading2"/>
      </w:pPr>
      <w:bookmarkStart w:id="216" w:name="_Toc12868424"/>
      <w:r>
        <w:t>External Referrals and MET Duties</w:t>
      </w:r>
      <w:bookmarkEnd w:id="216"/>
    </w:p>
    <w:p w14:paraId="227069B9" w14:textId="77777777" w:rsidR="00B82A4E" w:rsidRDefault="00B82A4E" w:rsidP="002E7EE5">
      <w:pPr>
        <w:spacing w:before="120" w:after="120"/>
      </w:pPr>
      <w:r>
        <w:t>An SR or JR is assigned to MET/External duties and carries the designated MET page and ICU drug “bum bag”. This is a busy and often tiring role so please get your share of coffee beforehand. If you are a JR, don’t fret, you will be well supported by Consultants and SRs</w:t>
      </w:r>
    </w:p>
    <w:p w14:paraId="4D9492E2" w14:textId="0FE6A449" w:rsidR="00B82A4E" w:rsidRPr="00F92A49" w:rsidRDefault="0013347A" w:rsidP="002E7EE5">
      <w:pPr>
        <w:pStyle w:val="Heading3"/>
      </w:pPr>
      <w:bookmarkStart w:id="217" w:name="_Toc12868425"/>
      <w:r>
        <w:t>MET Duties</w:t>
      </w:r>
      <w:bookmarkEnd w:id="217"/>
    </w:p>
    <w:p w14:paraId="57D3B62D" w14:textId="77777777" w:rsidR="00B82A4E" w:rsidRDefault="00B82A4E" w:rsidP="00802375">
      <w:pPr>
        <w:pStyle w:val="ListParagraph"/>
        <w:numPr>
          <w:ilvl w:val="0"/>
          <w:numId w:val="9"/>
        </w:numPr>
        <w:spacing w:before="120" w:after="120"/>
        <w:contextualSpacing w:val="0"/>
      </w:pPr>
      <w:r>
        <w:t>Attend all adult MET calls as team leader, supported by the C Consultant. Attend all paediatric MET calls (not as team leader).</w:t>
      </w:r>
    </w:p>
    <w:p w14:paraId="67E6CF43" w14:textId="7790B6A4" w:rsidR="00B82A4E" w:rsidRDefault="00B82A4E" w:rsidP="00802375">
      <w:pPr>
        <w:pStyle w:val="ListParagraph"/>
        <w:numPr>
          <w:ilvl w:val="0"/>
          <w:numId w:val="9"/>
        </w:numPr>
        <w:spacing w:before="120" w:after="120"/>
        <w:contextualSpacing w:val="0"/>
      </w:pPr>
      <w:r>
        <w:t xml:space="preserve">Endeavour to handover post MET management plan to home team-they must take responsibility for their </w:t>
      </w:r>
      <w:r w:rsidR="00FB55C6">
        <w:t>patients</w:t>
      </w:r>
    </w:p>
    <w:p w14:paraId="45398685" w14:textId="77777777" w:rsidR="00B82A4E" w:rsidRDefault="00B82A4E" w:rsidP="00802375">
      <w:pPr>
        <w:pStyle w:val="ListParagraph"/>
        <w:numPr>
          <w:ilvl w:val="0"/>
          <w:numId w:val="9"/>
        </w:numPr>
        <w:spacing w:before="120" w:after="120"/>
        <w:contextualSpacing w:val="0"/>
      </w:pPr>
      <w:r>
        <w:t>You may have to spend prolonged time with the patient post MET if the patient is still in MET trigger criteria</w:t>
      </w:r>
    </w:p>
    <w:p w14:paraId="1F8FF089" w14:textId="77777777" w:rsidR="00B82A4E" w:rsidRDefault="00B82A4E" w:rsidP="00802375">
      <w:pPr>
        <w:pStyle w:val="ListParagraph"/>
        <w:numPr>
          <w:ilvl w:val="0"/>
          <w:numId w:val="9"/>
        </w:numPr>
        <w:spacing w:before="120" w:after="120"/>
        <w:contextualSpacing w:val="0"/>
      </w:pPr>
      <w:r>
        <w:t>Bum Bag must be signed over each shift with a record of content’s recorded in the book</w:t>
      </w:r>
    </w:p>
    <w:p w14:paraId="00AB26BC" w14:textId="77777777" w:rsidR="00B82A4E" w:rsidRDefault="00B82A4E" w:rsidP="00802375">
      <w:pPr>
        <w:pStyle w:val="ListParagraph"/>
        <w:numPr>
          <w:ilvl w:val="0"/>
          <w:numId w:val="9"/>
        </w:numPr>
        <w:spacing w:before="120" w:after="120"/>
        <w:contextualSpacing w:val="0"/>
      </w:pPr>
      <w:r>
        <w:t xml:space="preserve">Familiarise yourself with the </w:t>
      </w:r>
      <w:r w:rsidRPr="002E6F31">
        <w:rPr>
          <w:b/>
        </w:rPr>
        <w:t>FSH Code Blue SOP</w:t>
      </w:r>
      <w:r>
        <w:t xml:space="preserve"> document</w:t>
      </w:r>
    </w:p>
    <w:p w14:paraId="3F53B03B" w14:textId="27E3E4FE" w:rsidR="009F49DA" w:rsidRDefault="009F49DA" w:rsidP="009F49DA">
      <w:pPr>
        <w:pStyle w:val="ListParagraph"/>
        <w:numPr>
          <w:ilvl w:val="0"/>
          <w:numId w:val="9"/>
        </w:numPr>
        <w:spacing w:before="120" w:after="120"/>
        <w:contextualSpacing w:val="0"/>
      </w:pPr>
      <w:r>
        <w:t xml:space="preserve">Any issues that you think need investigation by </w:t>
      </w:r>
      <w:r w:rsidR="00432033">
        <w:t>the</w:t>
      </w:r>
      <w:r>
        <w:t xml:space="preserve"> MET Committee can be done via email to </w:t>
      </w:r>
      <w:r w:rsidRPr="009F49DA">
        <w:rPr>
          <w:b/>
        </w:rPr>
        <w:t>FSFHGMETClinicalReviewGroup@health.wa.gov.au</w:t>
      </w:r>
    </w:p>
    <w:p w14:paraId="40F9B8B6" w14:textId="67F3B476" w:rsidR="00B82A4E" w:rsidRDefault="0013347A" w:rsidP="002E7EE5">
      <w:pPr>
        <w:pStyle w:val="Heading3"/>
      </w:pPr>
      <w:bookmarkStart w:id="218" w:name="_Toc12868426"/>
      <w:r>
        <w:t>Referral Requests</w:t>
      </w:r>
      <w:bookmarkEnd w:id="218"/>
    </w:p>
    <w:p w14:paraId="473003B9" w14:textId="77777777" w:rsidR="00B82A4E" w:rsidRDefault="00B82A4E" w:rsidP="00802375">
      <w:pPr>
        <w:pStyle w:val="ListParagraph"/>
        <w:numPr>
          <w:ilvl w:val="0"/>
          <w:numId w:val="18"/>
        </w:numPr>
        <w:spacing w:before="120" w:after="120"/>
        <w:contextualSpacing w:val="0"/>
      </w:pPr>
      <w:r>
        <w:t xml:space="preserve">The </w:t>
      </w:r>
      <w:r w:rsidRPr="0041613A">
        <w:rPr>
          <w:b/>
        </w:rPr>
        <w:t>C Consultant is available</w:t>
      </w:r>
      <w:r>
        <w:t xml:space="preserve"> between 0800-1800 and all admission requests must be discussed with them. After 1800 the nominated night Consultant must be made aware of any admission request. If you are a JR holding the external page please utilise the C Consultant or SR for advice-they are more than happy to help you and will often come and review patients with you.</w:t>
      </w:r>
    </w:p>
    <w:p w14:paraId="630EA1F1" w14:textId="70CE661A" w:rsidR="0018569F" w:rsidRDefault="0018569F" w:rsidP="00802375">
      <w:pPr>
        <w:pStyle w:val="ListParagraph"/>
        <w:numPr>
          <w:ilvl w:val="0"/>
          <w:numId w:val="18"/>
        </w:numPr>
        <w:spacing w:before="120" w:after="120"/>
        <w:contextualSpacing w:val="0"/>
      </w:pPr>
      <w:r w:rsidRPr="008D6FD3">
        <w:rPr>
          <w:b/>
        </w:rPr>
        <w:t xml:space="preserve">Always document in </w:t>
      </w:r>
      <w:proofErr w:type="spellStart"/>
      <w:r w:rsidRPr="008D6FD3">
        <w:rPr>
          <w:b/>
        </w:rPr>
        <w:t>Bossnet</w:t>
      </w:r>
      <w:proofErr w:type="spellEnd"/>
      <w:r w:rsidRPr="008D6FD3">
        <w:rPr>
          <w:b/>
        </w:rPr>
        <w:t xml:space="preserve"> as soon as practicable after any review of </w:t>
      </w:r>
      <w:r w:rsidR="008D6FD3">
        <w:rPr>
          <w:b/>
        </w:rPr>
        <w:t>pati</w:t>
      </w:r>
      <w:r w:rsidRPr="008D6FD3">
        <w:rPr>
          <w:b/>
        </w:rPr>
        <w:t>e</w:t>
      </w:r>
      <w:r w:rsidR="008D6FD3">
        <w:rPr>
          <w:b/>
        </w:rPr>
        <w:t>n</w:t>
      </w:r>
      <w:r w:rsidRPr="008D6FD3">
        <w:rPr>
          <w:b/>
        </w:rPr>
        <w:t>t</w:t>
      </w:r>
      <w:r w:rsidR="008D6FD3">
        <w:rPr>
          <w:b/>
        </w:rPr>
        <w:t>’</w:t>
      </w:r>
      <w:r w:rsidRPr="008D6FD3">
        <w:rPr>
          <w:b/>
        </w:rPr>
        <w:t>s outside ICU</w:t>
      </w:r>
      <w:r>
        <w:t xml:space="preserve">. Any </w:t>
      </w:r>
      <w:r w:rsidR="008D6FD3">
        <w:t xml:space="preserve">physical review or </w:t>
      </w:r>
      <w:r>
        <w:t xml:space="preserve">conversation you have had about the </w:t>
      </w:r>
      <w:r w:rsidR="008D6FD3">
        <w:t>patient’s</w:t>
      </w:r>
      <w:r>
        <w:t xml:space="preserve"> management, disposition or prognosis needs to be recorded in the</w:t>
      </w:r>
      <w:r w:rsidR="008D6FD3">
        <w:t xml:space="preserve"> </w:t>
      </w:r>
      <w:proofErr w:type="spellStart"/>
      <w:r w:rsidR="008D6FD3" w:rsidRPr="008D6FD3">
        <w:rPr>
          <w:b/>
        </w:rPr>
        <w:t>Bossnet</w:t>
      </w:r>
      <w:proofErr w:type="spellEnd"/>
      <w:r w:rsidRPr="008D6FD3">
        <w:rPr>
          <w:b/>
        </w:rPr>
        <w:t xml:space="preserve"> medical record</w:t>
      </w:r>
      <w:r>
        <w:t>. Many complaints and critical incidents stem from poor/lack of documentation.</w:t>
      </w:r>
    </w:p>
    <w:p w14:paraId="3EEEB3AE" w14:textId="12BE9E3B" w:rsidR="009F49DA" w:rsidRDefault="009F49DA" w:rsidP="009F49DA">
      <w:pPr>
        <w:pStyle w:val="ListParagraph"/>
        <w:numPr>
          <w:ilvl w:val="0"/>
          <w:numId w:val="18"/>
        </w:numPr>
        <w:spacing w:before="120" w:after="120"/>
        <w:contextualSpacing w:val="0"/>
      </w:pPr>
      <w:r w:rsidRPr="009F49DA">
        <w:rPr>
          <w:b/>
        </w:rPr>
        <w:t>ED REVIEWS-</w:t>
      </w:r>
      <w:r w:rsidRPr="009F49DA">
        <w:t xml:space="preserve"> </w:t>
      </w:r>
      <w:r>
        <w:t xml:space="preserve">It is hospital policy to attend the </w:t>
      </w:r>
      <w:r w:rsidRPr="0041613A">
        <w:rPr>
          <w:b/>
        </w:rPr>
        <w:t>ED within 30 minutes</w:t>
      </w:r>
      <w:r>
        <w:t xml:space="preserve"> of receiving a call. </w:t>
      </w:r>
      <w:r w:rsidRPr="009F49DA">
        <w:t>It is not unreasonable to wait to see if basic resuscitative measures will preclude an ED referral needing HDU. We must however place a time limit on when to judge treatment effect (4 hours). If clinical judgement you feel the patient will be  well enough for ward but still with ADDS 4 or more then discuss with ICU Consultant who may have to review in ED along with the ED Consultant-</w:t>
      </w:r>
      <w:proofErr w:type="spellStart"/>
      <w:r w:rsidRPr="009F49DA">
        <w:t>eg</w:t>
      </w:r>
      <w:proofErr w:type="spellEnd"/>
      <w:r w:rsidRPr="009F49DA">
        <w:t xml:space="preserve"> prime example is the unstable GI bleeds in ED that are too unwell </w:t>
      </w:r>
      <w:proofErr w:type="spellStart"/>
      <w:r w:rsidRPr="009F49DA">
        <w:t>for ward</w:t>
      </w:r>
      <w:proofErr w:type="spellEnd"/>
      <w:r w:rsidRPr="009F49DA">
        <w:t xml:space="preserve"> but not unwell enough to demand urgent endoscopy-the decision  on disposition should be made quickly and  based on ICU/AMU and ED Consultant input-don’t hesitate to ask the C Consultant for help if there is disagreement about disposition to AMU vs HDU</w:t>
      </w:r>
    </w:p>
    <w:p w14:paraId="05A154AD" w14:textId="181614C0" w:rsidR="00B82A4E" w:rsidRDefault="009F49DA" w:rsidP="00802375">
      <w:pPr>
        <w:pStyle w:val="ListParagraph"/>
        <w:numPr>
          <w:ilvl w:val="0"/>
          <w:numId w:val="18"/>
        </w:numPr>
        <w:spacing w:before="120" w:after="120"/>
        <w:contextualSpacing w:val="0"/>
      </w:pPr>
      <w:r>
        <w:rPr>
          <w:b/>
        </w:rPr>
        <w:t>FREMANTLE HOSPITAL REFERRALS:</w:t>
      </w:r>
      <w:r>
        <w:t xml:space="preserve"> </w:t>
      </w:r>
      <w:r w:rsidR="00B82A4E">
        <w:t xml:space="preserve">All referral from the </w:t>
      </w:r>
      <w:r w:rsidR="00B82A4E" w:rsidRPr="00966EC2">
        <w:rPr>
          <w:b/>
        </w:rPr>
        <w:t>operating theatres or post op care unit at Fremantle Hospital (PCU)</w:t>
      </w:r>
      <w:r w:rsidR="00B82A4E">
        <w:t xml:space="preserve"> come to the </w:t>
      </w:r>
      <w:r w:rsidR="00387D03">
        <w:t xml:space="preserve">FSH </w:t>
      </w:r>
      <w:r w:rsidR="00B82A4E">
        <w:t xml:space="preserve">ICU initially. </w:t>
      </w:r>
      <w:r>
        <w:t>Frem</w:t>
      </w:r>
      <w:r w:rsidR="00387D03">
        <w:t>a</w:t>
      </w:r>
      <w:r>
        <w:t>n</w:t>
      </w:r>
      <w:r w:rsidR="00387D03">
        <w:t xml:space="preserve">tle is essentially treated the same as any FSH ward area. </w:t>
      </w:r>
      <w:r w:rsidR="00B82A4E">
        <w:t xml:space="preserve">If the patient needs HDU/ICU care then they should be a direct admission. If no bed is available in ICU the patient may have to wait in FSH ED. This will require a call to the duty ED Consultant to inform them of the bed issues. </w:t>
      </w:r>
    </w:p>
    <w:p w14:paraId="681D03FA" w14:textId="4427A0E1" w:rsidR="00B82A4E" w:rsidRDefault="009F49DA" w:rsidP="00802375">
      <w:pPr>
        <w:pStyle w:val="ListParagraph"/>
        <w:numPr>
          <w:ilvl w:val="0"/>
          <w:numId w:val="18"/>
        </w:numPr>
        <w:spacing w:before="120" w:after="120"/>
        <w:contextualSpacing w:val="0"/>
      </w:pPr>
      <w:r w:rsidRPr="009F49DA">
        <w:rPr>
          <w:b/>
        </w:rPr>
        <w:t>EXTERNAL REFERRALS</w:t>
      </w:r>
      <w:r>
        <w:t xml:space="preserve"> </w:t>
      </w:r>
      <w:r w:rsidR="00B82A4E">
        <w:t xml:space="preserve">that do not require further intervention or investigation in the ED should be </w:t>
      </w:r>
      <w:r w:rsidR="00B82A4E" w:rsidRPr="0041613A">
        <w:rPr>
          <w:b/>
        </w:rPr>
        <w:t>transferred directly to the ICU</w:t>
      </w:r>
      <w:r w:rsidR="00B82A4E">
        <w:t xml:space="preserve"> and not have an unnecessary stop in ED. </w:t>
      </w:r>
    </w:p>
    <w:p w14:paraId="5C3D0534" w14:textId="5C7F112E" w:rsidR="00B82A4E" w:rsidRDefault="00B82A4E" w:rsidP="00802375">
      <w:pPr>
        <w:pStyle w:val="ListParagraph"/>
        <w:numPr>
          <w:ilvl w:val="0"/>
          <w:numId w:val="18"/>
        </w:numPr>
        <w:spacing w:before="120" w:after="120"/>
        <w:contextualSpacing w:val="0"/>
      </w:pPr>
      <w:r>
        <w:lastRenderedPageBreak/>
        <w:t xml:space="preserve">Patients are admitted under a </w:t>
      </w:r>
      <w:r w:rsidRPr="0041613A">
        <w:rPr>
          <w:b/>
        </w:rPr>
        <w:t>Speciality team bed card</w:t>
      </w:r>
      <w:r>
        <w:t xml:space="preserve">, and not under the ICU consultant. </w:t>
      </w:r>
      <w:r w:rsidR="00387D03">
        <w:t xml:space="preserve">Please note, mental health never admit under their </w:t>
      </w:r>
      <w:proofErr w:type="spellStart"/>
      <w:r w:rsidR="00387D03">
        <w:t>bedcard</w:t>
      </w:r>
      <w:proofErr w:type="spellEnd"/>
    </w:p>
    <w:p w14:paraId="35669AEF" w14:textId="77777777" w:rsidR="00B82A4E" w:rsidRDefault="00B82A4E" w:rsidP="00802375">
      <w:pPr>
        <w:pStyle w:val="ListParagraph"/>
        <w:numPr>
          <w:ilvl w:val="0"/>
          <w:numId w:val="18"/>
        </w:numPr>
        <w:spacing w:before="120" w:after="120"/>
        <w:contextualSpacing w:val="0"/>
      </w:pPr>
      <w:r>
        <w:t xml:space="preserve">Unstable patients needing urgent </w:t>
      </w:r>
      <w:r w:rsidRPr="00FC68E1">
        <w:rPr>
          <w:b/>
        </w:rPr>
        <w:t>surgical, endoscopic or radiological intervention</w:t>
      </w:r>
      <w:r>
        <w:t xml:space="preserve"> should not be admitted to ICU until definitive treatment has been instigated by the specialist team, unless this is impractical.</w:t>
      </w:r>
    </w:p>
    <w:p w14:paraId="47DDFC9A" w14:textId="77777777" w:rsidR="00B82A4E" w:rsidRDefault="00B82A4E" w:rsidP="00802375">
      <w:pPr>
        <w:pStyle w:val="ListParagraph"/>
        <w:numPr>
          <w:ilvl w:val="0"/>
          <w:numId w:val="18"/>
        </w:numPr>
        <w:spacing w:before="120" w:after="120"/>
        <w:contextualSpacing w:val="0"/>
      </w:pPr>
      <w:r w:rsidRPr="007B2B1A">
        <w:rPr>
          <w:b/>
        </w:rPr>
        <w:t>Patients requiring non-invasive ventilation</w:t>
      </w:r>
      <w:r>
        <w:t xml:space="preserve"> can only be accommodated in one of 4 areas-ICU, HACA (High Acuity Care Unit on AMU), CCU or RFU (respiratory failure unit) at FSH. If a patient needs </w:t>
      </w:r>
      <w:proofErr w:type="gramStart"/>
      <w:r>
        <w:t>NIV  post</w:t>
      </w:r>
      <w:proofErr w:type="gramEnd"/>
      <w:r>
        <w:t xml:space="preserve"> MET call then the patient cannot stay on the ward for prolonged periods and needs to be referred to the appropriate department.</w:t>
      </w:r>
    </w:p>
    <w:p w14:paraId="226092D0" w14:textId="77777777" w:rsidR="00B82A4E" w:rsidRDefault="00B82A4E" w:rsidP="00802375">
      <w:pPr>
        <w:pStyle w:val="ListParagraph"/>
        <w:numPr>
          <w:ilvl w:val="0"/>
          <w:numId w:val="18"/>
        </w:numPr>
        <w:spacing w:before="120" w:after="120"/>
        <w:contextualSpacing w:val="0"/>
      </w:pPr>
      <w:r>
        <w:t>HDU level patients should not be admitted to the cardiology telemetry unit. This ward provides standard ward based nursing care only. The patent should either be accommodated in ICU or on CCU.</w:t>
      </w:r>
    </w:p>
    <w:p w14:paraId="36756221" w14:textId="63B947F9" w:rsidR="00B82A4E" w:rsidRDefault="00B82A4E" w:rsidP="00802375">
      <w:pPr>
        <w:pStyle w:val="ListParagraph"/>
        <w:numPr>
          <w:ilvl w:val="0"/>
          <w:numId w:val="18"/>
        </w:numPr>
        <w:spacing w:before="120" w:after="120"/>
        <w:contextualSpacing w:val="0"/>
      </w:pPr>
      <w:r>
        <w:t xml:space="preserve">If a patient is deemed </w:t>
      </w:r>
      <w:r w:rsidRPr="0041613A">
        <w:rPr>
          <w:b/>
        </w:rPr>
        <w:t>inappropriate for ICU admission</w:t>
      </w:r>
      <w:r>
        <w:t xml:space="preserve">, this should be discussed with specialist team and the reason for refusal should be clearly </w:t>
      </w:r>
      <w:r w:rsidRPr="0041613A">
        <w:rPr>
          <w:b/>
        </w:rPr>
        <w:t>documented</w:t>
      </w:r>
      <w:r>
        <w:t xml:space="preserve"> in </w:t>
      </w:r>
      <w:r w:rsidR="00387D03">
        <w:t xml:space="preserve">the </w:t>
      </w:r>
      <w:r>
        <w:t xml:space="preserve">patient’s </w:t>
      </w:r>
      <w:proofErr w:type="spellStart"/>
      <w:r w:rsidR="00387D03">
        <w:t>Bossnet</w:t>
      </w:r>
      <w:proofErr w:type="spellEnd"/>
      <w:r w:rsidR="00387D03">
        <w:t xml:space="preserve"> medical record</w:t>
      </w:r>
      <w:r>
        <w:t xml:space="preserve">. If in doubt, liaise with the ICU Consultant early so they can communicate to the speciality team Consultant directly if there is any pressure for admission. </w:t>
      </w:r>
    </w:p>
    <w:p w14:paraId="1F9C786E" w14:textId="77777777" w:rsidR="00B82A4E" w:rsidRDefault="00B82A4E" w:rsidP="00802375">
      <w:pPr>
        <w:pStyle w:val="ListParagraph"/>
        <w:numPr>
          <w:ilvl w:val="0"/>
          <w:numId w:val="18"/>
        </w:numPr>
        <w:spacing w:before="120" w:after="120"/>
        <w:contextualSpacing w:val="0"/>
      </w:pPr>
      <w:r>
        <w:t xml:space="preserve">One ICU bed is generally reserved for in-house emergencies/MET calls if possible. If the Unit is full and the possibility of diversion is raised, this MUST be discussed with the on-call Consultant. </w:t>
      </w:r>
      <w:r w:rsidRPr="0041613A">
        <w:rPr>
          <w:b/>
        </w:rPr>
        <w:t>It is the job of the ICU Consultant to contact their counterparts to arrange transfers or diversions to other ICU</w:t>
      </w:r>
      <w:r>
        <w:t>s</w:t>
      </w:r>
    </w:p>
    <w:p w14:paraId="29EFD0AB" w14:textId="77777777" w:rsidR="00B82A4E" w:rsidRDefault="00B82A4E" w:rsidP="00802375">
      <w:pPr>
        <w:pStyle w:val="ListParagraph"/>
        <w:numPr>
          <w:ilvl w:val="0"/>
          <w:numId w:val="18"/>
        </w:numPr>
        <w:spacing w:before="120" w:after="120"/>
        <w:contextualSpacing w:val="0"/>
      </w:pPr>
      <w:r w:rsidRPr="0041613A">
        <w:rPr>
          <w:b/>
        </w:rPr>
        <w:t>All burns, advanced heart-lung/transplant patients</w:t>
      </w:r>
      <w:r>
        <w:t xml:space="preserve"> MUST be accommodated at FSH as this is the State quaternary service provider. RPH is the state referral centre for major trauma and. SCGH is the major neurosurgical centre and any patient with major trauma or a neurosurgical problem should be not be accepted to FSH unless discussed with the ICU Consultant</w:t>
      </w:r>
    </w:p>
    <w:p w14:paraId="56D6C13B" w14:textId="77777777" w:rsidR="00B82A4E" w:rsidRDefault="00B82A4E" w:rsidP="00802375">
      <w:pPr>
        <w:pStyle w:val="ListParagraph"/>
        <w:numPr>
          <w:ilvl w:val="0"/>
          <w:numId w:val="18"/>
        </w:numPr>
        <w:spacing w:before="120" w:after="120"/>
        <w:contextualSpacing w:val="0"/>
      </w:pPr>
      <w:r>
        <w:t xml:space="preserve">FSH ICU is </w:t>
      </w:r>
      <w:r w:rsidRPr="0041613A">
        <w:rPr>
          <w:b/>
        </w:rPr>
        <w:t>NOT a paediatric ICU</w:t>
      </w:r>
      <w:r>
        <w:t xml:space="preserve">. Patients under the age of 17 years of age are not suitable for admission to FSH ICU except under certain circumstances. </w:t>
      </w:r>
    </w:p>
    <w:p w14:paraId="351BD2C9" w14:textId="4A996CB5" w:rsidR="0013347A" w:rsidRDefault="00B82A4E" w:rsidP="00802375">
      <w:pPr>
        <w:pStyle w:val="ListParagraph"/>
        <w:numPr>
          <w:ilvl w:val="0"/>
          <w:numId w:val="18"/>
        </w:numPr>
        <w:spacing w:before="120" w:after="120"/>
        <w:contextualSpacing w:val="0"/>
      </w:pPr>
      <w:r>
        <w:t>All hospitals within the SMHS will refer to FSH as the hub tertiary hospital. Country Health services have specific referral pathways to the appropriate tertiary hospital. All transfers must have an admitting Consultant/</w:t>
      </w:r>
      <w:proofErr w:type="spellStart"/>
      <w:r>
        <w:t>bedcard</w:t>
      </w:r>
      <w:proofErr w:type="spellEnd"/>
      <w:r>
        <w:t xml:space="preserve"> team nominated prior to acceptance This </w:t>
      </w:r>
      <w:r w:rsidRPr="0041613A">
        <w:rPr>
          <w:b/>
        </w:rPr>
        <w:t>referral map</w:t>
      </w:r>
      <w:r>
        <w:t xml:space="preserve"> is available on the WA Health website based on metro postcodes and rural links</w:t>
      </w:r>
    </w:p>
    <w:p w14:paraId="73CE026D" w14:textId="0E306498" w:rsidR="00B82A4E" w:rsidRDefault="00B82A4E" w:rsidP="00802375">
      <w:pPr>
        <w:pStyle w:val="ListParagraph"/>
        <w:numPr>
          <w:ilvl w:val="0"/>
          <w:numId w:val="18"/>
        </w:numPr>
        <w:spacing w:before="120" w:after="120"/>
        <w:contextualSpacing w:val="0"/>
      </w:pPr>
      <w:r>
        <w:t xml:space="preserve">The </w:t>
      </w:r>
      <w:r w:rsidRPr="0041613A">
        <w:rPr>
          <w:b/>
        </w:rPr>
        <w:t>Nursing Shift Co-ordinator must be informed</w:t>
      </w:r>
      <w:r>
        <w:t xml:space="preserve"> of potential admissions as soon as possible and include </w:t>
      </w:r>
      <w:r w:rsidRPr="00F92A49">
        <w:t>urgency of transfer, referring clinicians contact details and special requirements prior to their arrival e.g. requirement for CVVHDF, Micro status.</w:t>
      </w:r>
    </w:p>
    <w:p w14:paraId="509CC960" w14:textId="77777777" w:rsidR="00B82A4E" w:rsidRPr="00F92A49" w:rsidRDefault="00B82A4E" w:rsidP="00802375">
      <w:pPr>
        <w:pStyle w:val="ListParagraph"/>
        <w:numPr>
          <w:ilvl w:val="0"/>
          <w:numId w:val="18"/>
        </w:numPr>
        <w:spacing w:before="120" w:after="120"/>
        <w:contextualSpacing w:val="0"/>
      </w:pPr>
      <w:r>
        <w:t xml:space="preserve">Elective booked cases can be found on Theatre List (TMS) or Interventional Scheduling System (ISS). Please note that on occasions </w:t>
      </w:r>
      <w:r w:rsidRPr="0041613A">
        <w:rPr>
          <w:b/>
        </w:rPr>
        <w:t>not all elective admissions are listed</w:t>
      </w:r>
      <w:r>
        <w:t>.</w:t>
      </w:r>
    </w:p>
    <w:p w14:paraId="7B154848" w14:textId="70CF4A09" w:rsidR="00CF21D6" w:rsidRDefault="00CF21D6" w:rsidP="00CF21D6">
      <w:pPr>
        <w:pStyle w:val="Heading2"/>
      </w:pPr>
      <w:bookmarkStart w:id="219" w:name="_Toc12868427"/>
      <w:r>
        <w:t>Ward Step Up Areas at FSH</w:t>
      </w:r>
      <w:bookmarkEnd w:id="219"/>
    </w:p>
    <w:p w14:paraId="3C9124E0" w14:textId="77777777" w:rsidR="00CF21D6" w:rsidRDefault="00CF21D6" w:rsidP="00802375">
      <w:pPr>
        <w:pStyle w:val="BodyText"/>
        <w:numPr>
          <w:ilvl w:val="0"/>
          <w:numId w:val="31"/>
        </w:numPr>
      </w:pPr>
      <w:r>
        <w:t>Monitored  areas outside of ICU/HDU at FSH have very limited/no capacity to look after HDU level patients</w:t>
      </w:r>
    </w:p>
    <w:p w14:paraId="20173D09" w14:textId="77777777" w:rsidR="00CF21D6" w:rsidRDefault="00CF21D6" w:rsidP="00802375">
      <w:pPr>
        <w:pStyle w:val="BodyText"/>
        <w:numPr>
          <w:ilvl w:val="1"/>
          <w:numId w:val="31"/>
        </w:numPr>
      </w:pPr>
      <w:r>
        <w:t>CCU/ cardiology ward 4D</w:t>
      </w:r>
    </w:p>
    <w:p w14:paraId="2021D232" w14:textId="6AB7B3D1" w:rsidR="00CF21D6" w:rsidRDefault="00CF21D6" w:rsidP="00802375">
      <w:pPr>
        <w:pStyle w:val="BodyText"/>
        <w:numPr>
          <w:ilvl w:val="1"/>
          <w:numId w:val="31"/>
        </w:numPr>
      </w:pPr>
      <w:r>
        <w:t>AMU POD3 (formerly known as HACA)- only flow in from ED or AMU (see Exclusion Criteria on Intranet)</w:t>
      </w:r>
    </w:p>
    <w:p w14:paraId="32D25E55" w14:textId="77777777" w:rsidR="00CF21D6" w:rsidRDefault="00CF21D6" w:rsidP="00802375">
      <w:pPr>
        <w:pStyle w:val="BodyText"/>
        <w:numPr>
          <w:ilvl w:val="1"/>
          <w:numId w:val="31"/>
        </w:numPr>
      </w:pPr>
      <w:r>
        <w:t xml:space="preserve"> RFU (Resp failure Unit)</w:t>
      </w:r>
    </w:p>
    <w:p w14:paraId="308F0DE8" w14:textId="7FF868E4" w:rsidR="00CF21D6" w:rsidRDefault="00CF21D6" w:rsidP="00802375">
      <w:pPr>
        <w:pStyle w:val="BodyText"/>
        <w:numPr>
          <w:ilvl w:val="0"/>
          <w:numId w:val="31"/>
        </w:numPr>
      </w:pPr>
      <w:r>
        <w:lastRenderedPageBreak/>
        <w:t xml:space="preserve">These areas all have monitoring capability but </w:t>
      </w:r>
      <w:proofErr w:type="gramStart"/>
      <w:r>
        <w:t>they  DO</w:t>
      </w:r>
      <w:proofErr w:type="gramEnd"/>
      <w:r>
        <w:t xml:space="preserve"> NOT cater for unwell multisystem issues because of low nurse staff ratios and inexperienced medical cover. There is usually pressure for ICU/HDU to accommodate certain pts especially if they are at risk of deterioration. If there are disagreements about disposition, please speak with duty ICU Consultant at all hours</w:t>
      </w:r>
    </w:p>
    <w:p w14:paraId="2F157722" w14:textId="5CD4A374" w:rsidR="00B82A4E" w:rsidRDefault="0013347A" w:rsidP="002E7EE5">
      <w:pPr>
        <w:pStyle w:val="Heading2"/>
      </w:pPr>
      <w:bookmarkStart w:id="220" w:name="_Toc12868428"/>
      <w:r>
        <w:t>Use of Medical Equipment</w:t>
      </w:r>
      <w:bookmarkEnd w:id="220"/>
    </w:p>
    <w:p w14:paraId="65882865" w14:textId="77777777" w:rsidR="00B82A4E" w:rsidRDefault="00B82A4E" w:rsidP="002E7EE5">
      <w:pPr>
        <w:spacing w:before="120" w:after="120"/>
      </w:pPr>
      <w:r>
        <w:t>All equipment must be handled with care, specifically the ultrasound machines, video-laryngoscopes and bronchoscopes</w:t>
      </w:r>
    </w:p>
    <w:p w14:paraId="3211BC58" w14:textId="25595BF0" w:rsidR="00B82A4E" w:rsidRPr="00DE149D" w:rsidRDefault="0013347A" w:rsidP="002E7EE5">
      <w:pPr>
        <w:pStyle w:val="Heading3"/>
      </w:pPr>
      <w:bookmarkStart w:id="221" w:name="_Toc12868429"/>
      <w:r>
        <w:t>Ultrasound Machines</w:t>
      </w:r>
      <w:bookmarkEnd w:id="221"/>
    </w:p>
    <w:p w14:paraId="6D735894" w14:textId="77777777" w:rsidR="00B82A4E" w:rsidRDefault="00B82A4E" w:rsidP="00802375">
      <w:pPr>
        <w:pStyle w:val="ListParagraph"/>
        <w:numPr>
          <w:ilvl w:val="0"/>
          <w:numId w:val="11"/>
        </w:numPr>
        <w:spacing w:before="120" w:after="120"/>
        <w:contextualSpacing w:val="0"/>
      </w:pPr>
      <w:r>
        <w:t xml:space="preserve">These devices must be used with care. We have three </w:t>
      </w:r>
      <w:proofErr w:type="spellStart"/>
      <w:r>
        <w:t>Sonosite</w:t>
      </w:r>
      <w:proofErr w:type="spellEnd"/>
      <w:r>
        <w:t xml:space="preserve"> machines, one high end Philips echo machine (Epiq7) and one general ultrasound machine</w:t>
      </w:r>
      <w:r w:rsidRPr="00C32FE6">
        <w:t xml:space="preserve"> </w:t>
      </w:r>
      <w:r>
        <w:t xml:space="preserve">(Philips </w:t>
      </w:r>
      <w:proofErr w:type="spellStart"/>
      <w:r>
        <w:t>Sparq</w:t>
      </w:r>
      <w:proofErr w:type="spellEnd"/>
      <w:r>
        <w:t>).</w:t>
      </w:r>
    </w:p>
    <w:p w14:paraId="6C5B0D6E" w14:textId="77777777" w:rsidR="00B82A4E" w:rsidRDefault="00B82A4E" w:rsidP="00802375">
      <w:pPr>
        <w:pStyle w:val="ListParagraph"/>
        <w:numPr>
          <w:ilvl w:val="0"/>
          <w:numId w:val="11"/>
        </w:numPr>
        <w:spacing w:before="120" w:after="120"/>
        <w:contextualSpacing w:val="0"/>
      </w:pPr>
      <w:r>
        <w:t>The high end echo machine (Epiq7) is not to be used by JMOs unless permission has been obtained from the Consultant. Transoesophageal echo can only be performed by a credentialed practitioner in the ICU.</w:t>
      </w:r>
    </w:p>
    <w:p w14:paraId="2E35AF38" w14:textId="77777777" w:rsidR="00B82A4E" w:rsidRDefault="00B82A4E" w:rsidP="00802375">
      <w:pPr>
        <w:pStyle w:val="ListParagraph"/>
        <w:numPr>
          <w:ilvl w:val="0"/>
          <w:numId w:val="11"/>
        </w:numPr>
        <w:spacing w:before="120" w:after="120"/>
        <w:contextualSpacing w:val="0"/>
      </w:pPr>
      <w:r>
        <w:t>Use of ultrasound is mandatory for CVC insertion and advisable for PICC insertion. It can be also be used for drainage of pleural effusions and arterial line insertion.</w:t>
      </w:r>
    </w:p>
    <w:p w14:paraId="143EEAEA" w14:textId="77777777" w:rsidR="00B82A4E" w:rsidRDefault="00B82A4E" w:rsidP="00802375">
      <w:pPr>
        <w:pStyle w:val="ListParagraph"/>
        <w:numPr>
          <w:ilvl w:val="0"/>
          <w:numId w:val="11"/>
        </w:numPr>
        <w:spacing w:before="120" w:after="120"/>
        <w:contextualSpacing w:val="0"/>
      </w:pPr>
      <w:r>
        <w:t>A sterile probe sheath must be used for all invasive procedures using US.</w:t>
      </w:r>
    </w:p>
    <w:p w14:paraId="007737B3" w14:textId="77777777" w:rsidR="00B82A4E" w:rsidRDefault="00B82A4E" w:rsidP="00802375">
      <w:pPr>
        <w:pStyle w:val="ListParagraph"/>
        <w:numPr>
          <w:ilvl w:val="0"/>
          <w:numId w:val="11"/>
        </w:numPr>
        <w:spacing w:before="120" w:after="120"/>
        <w:contextualSpacing w:val="0"/>
      </w:pPr>
      <w:r>
        <w:t xml:space="preserve">For non-procedural use, contamination of the probe is almost inevitable in ICU patients. You must always protect the probe by placing a freezer bag over it and then use a rubber band to secure it. There are supplies of these on each machine. </w:t>
      </w:r>
    </w:p>
    <w:p w14:paraId="3D78C75C" w14:textId="555CD53B" w:rsidR="00B82A4E" w:rsidRPr="00C972D8" w:rsidRDefault="00B82A4E" w:rsidP="00802375">
      <w:pPr>
        <w:pStyle w:val="ListParagraph"/>
        <w:numPr>
          <w:ilvl w:val="0"/>
          <w:numId w:val="11"/>
        </w:numPr>
        <w:spacing w:before="120" w:after="120"/>
        <w:contextualSpacing w:val="0"/>
        <w:rPr>
          <w:b/>
        </w:rPr>
      </w:pPr>
      <w:r>
        <w:t xml:space="preserve">The probes must be cleaned and wiped with </w:t>
      </w:r>
      <w:r w:rsidR="008C1108" w:rsidRPr="008C1108">
        <w:rPr>
          <w:b/>
        </w:rPr>
        <w:t>MATRIX</w:t>
      </w:r>
      <w:r w:rsidR="008C1108">
        <w:t xml:space="preserve"> </w:t>
      </w:r>
      <w:r>
        <w:t xml:space="preserve">wipes after each use. It I the responsibility of the medical staff to keep these probes safe and clean. The cords and the body of the machine can be cleaned with alcohol wipes or </w:t>
      </w:r>
      <w:proofErr w:type="spellStart"/>
      <w:r>
        <w:t>OxyVir</w:t>
      </w:r>
      <w:proofErr w:type="spellEnd"/>
      <w:r>
        <w:t xml:space="preserve">-TB wipes </w:t>
      </w:r>
      <w:r w:rsidRPr="00C972D8">
        <w:rPr>
          <w:b/>
        </w:rPr>
        <w:t>DO NOT USE ALCOHOL WIPES ON THE SCREENS</w:t>
      </w:r>
    </w:p>
    <w:p w14:paraId="4FF48F2A" w14:textId="77777777" w:rsidR="00B82A4E" w:rsidRPr="00876AF4" w:rsidRDefault="00B82A4E" w:rsidP="00802375">
      <w:pPr>
        <w:pStyle w:val="ListParagraph"/>
        <w:numPr>
          <w:ilvl w:val="0"/>
          <w:numId w:val="11"/>
        </w:numPr>
        <w:spacing w:before="120" w:after="120"/>
        <w:contextualSpacing w:val="0"/>
      </w:pPr>
      <w:r>
        <w:t>Visible blood staining mandates rinsing with soap and tap water and then high level disinfection. The machines cannot be used until this has occurred. The machines are checked twice a day for blood contamination and will be removed form use until clean</w:t>
      </w:r>
    </w:p>
    <w:p w14:paraId="51B21F5E" w14:textId="72F972D8" w:rsidR="00B82A4E" w:rsidRDefault="0013347A" w:rsidP="002E7EE5">
      <w:pPr>
        <w:pStyle w:val="Heading2"/>
      </w:pPr>
      <w:bookmarkStart w:id="222" w:name="_Toc12868430"/>
      <w:bookmarkStart w:id="223" w:name="_Toc407700306"/>
      <w:bookmarkStart w:id="224" w:name="_Toc407700906"/>
      <w:bookmarkStart w:id="225" w:name="_Toc408922620"/>
      <w:bookmarkStart w:id="226" w:name="_Toc413598669"/>
      <w:bookmarkStart w:id="227" w:name="_Toc413602011"/>
      <w:bookmarkStart w:id="228" w:name="_Toc413602473"/>
      <w:bookmarkStart w:id="229" w:name="_Toc425495852"/>
      <w:bookmarkStart w:id="230" w:name="_Toc425496043"/>
      <w:r>
        <w:t>Procedures</w:t>
      </w:r>
      <w:bookmarkEnd w:id="222"/>
    </w:p>
    <w:p w14:paraId="4291E714" w14:textId="77777777" w:rsidR="00802375" w:rsidRDefault="00802375" w:rsidP="00802375">
      <w:pPr>
        <w:pStyle w:val="ListParagraph"/>
        <w:numPr>
          <w:ilvl w:val="0"/>
          <w:numId w:val="12"/>
        </w:numPr>
        <w:spacing w:before="120" w:after="120"/>
        <w:contextualSpacing w:val="0"/>
      </w:pPr>
      <w:r>
        <w:t>CVC/PICC/arterial lines and ICC are commonly performed by JMOs</w:t>
      </w:r>
    </w:p>
    <w:p w14:paraId="725ABAE3" w14:textId="77777777" w:rsidR="00802375" w:rsidRDefault="00802375" w:rsidP="00802375">
      <w:pPr>
        <w:pStyle w:val="ListParagraph"/>
        <w:numPr>
          <w:ilvl w:val="1"/>
          <w:numId w:val="12"/>
        </w:numPr>
        <w:spacing w:before="120" w:after="120"/>
        <w:contextualSpacing w:val="0"/>
      </w:pPr>
      <w:r>
        <w:t>All JMOs will be required to complete the CVC insertion competency pathway for ICU before being able to insert CVC lines</w:t>
      </w:r>
    </w:p>
    <w:p w14:paraId="1B55A80C" w14:textId="77777777" w:rsidR="00802375" w:rsidRDefault="00802375" w:rsidP="00802375">
      <w:pPr>
        <w:pStyle w:val="ListParagraph"/>
        <w:numPr>
          <w:ilvl w:val="1"/>
          <w:numId w:val="12"/>
        </w:numPr>
        <w:spacing w:before="120" w:after="120"/>
      </w:pPr>
      <w:r>
        <w:t>Insertion of central and PICC lines is prioritised to the registrars and SRs. There is limited opportunity to do these procedures at RMO level and they will only be available to you after completion of all education and observation requirements. Ask the Consultant or SR in advance if they will supervise you inserting a CV line.</w:t>
      </w:r>
    </w:p>
    <w:p w14:paraId="0D20FF4F" w14:textId="77777777" w:rsidR="00802375" w:rsidRDefault="00802375" w:rsidP="00802375">
      <w:pPr>
        <w:pStyle w:val="ListParagraph"/>
        <w:spacing w:before="120" w:after="120"/>
        <w:contextualSpacing w:val="0"/>
      </w:pPr>
    </w:p>
    <w:p w14:paraId="396A4A84" w14:textId="401C824A" w:rsidR="00B82A4E" w:rsidRDefault="00EE1B57" w:rsidP="00802375">
      <w:pPr>
        <w:pStyle w:val="ListParagraph"/>
        <w:numPr>
          <w:ilvl w:val="1"/>
          <w:numId w:val="12"/>
        </w:numPr>
        <w:spacing w:before="120" w:after="120"/>
        <w:contextualSpacing w:val="0"/>
      </w:pPr>
      <w:r>
        <w:t xml:space="preserve">A competency program </w:t>
      </w:r>
      <w:r w:rsidR="00B82A4E">
        <w:t>must be completed prior to performing</w:t>
      </w:r>
      <w:r>
        <w:t xml:space="preserve"> </w:t>
      </w:r>
      <w:proofErr w:type="gramStart"/>
      <w:r>
        <w:t xml:space="preserve">CVC </w:t>
      </w:r>
      <w:r w:rsidR="00B82A4E">
        <w:t xml:space="preserve"> procedures</w:t>
      </w:r>
      <w:proofErr w:type="gramEnd"/>
      <w:r w:rsidR="00B82A4E">
        <w:t>.</w:t>
      </w:r>
    </w:p>
    <w:p w14:paraId="56AA42C2" w14:textId="5541D844" w:rsidR="00EE1B57" w:rsidRDefault="00EE1B57" w:rsidP="00802375">
      <w:pPr>
        <w:pStyle w:val="ListParagraph"/>
        <w:numPr>
          <w:ilvl w:val="2"/>
          <w:numId w:val="12"/>
        </w:numPr>
        <w:spacing w:before="120" w:after="120"/>
        <w:contextualSpacing w:val="0"/>
      </w:pPr>
      <w:r>
        <w:t xml:space="preserve">Please complete the online module on </w:t>
      </w:r>
      <w:proofErr w:type="spellStart"/>
      <w:r>
        <w:t>learnicuwa</w:t>
      </w:r>
      <w:proofErr w:type="spellEnd"/>
      <w:r>
        <w:t xml:space="preserve"> </w:t>
      </w:r>
      <w:hyperlink r:id="rId15" w:history="1">
        <w:r>
          <w:rPr>
            <w:rStyle w:val="Hyperlink"/>
            <w:szCs w:val="24"/>
          </w:rPr>
          <w:t>www.learnicuwa.com.au</w:t>
        </w:r>
      </w:hyperlink>
    </w:p>
    <w:p w14:paraId="00825796" w14:textId="33D99F12" w:rsidR="00EE1B57" w:rsidRDefault="00EE1B57" w:rsidP="00802375">
      <w:pPr>
        <w:pStyle w:val="ListParagraph"/>
        <w:numPr>
          <w:ilvl w:val="2"/>
          <w:numId w:val="12"/>
        </w:numPr>
        <w:spacing w:before="120" w:after="120"/>
        <w:contextualSpacing w:val="0"/>
      </w:pPr>
      <w:r>
        <w:t>A practical simulation session is part of the orientation program</w:t>
      </w:r>
    </w:p>
    <w:p w14:paraId="5A129858" w14:textId="0A231FA9" w:rsidR="00EE1B57" w:rsidRDefault="00EE1B57" w:rsidP="00802375">
      <w:pPr>
        <w:pStyle w:val="ListParagraph"/>
        <w:numPr>
          <w:ilvl w:val="2"/>
          <w:numId w:val="12"/>
        </w:numPr>
        <w:spacing w:before="120" w:after="120"/>
        <w:contextualSpacing w:val="0"/>
      </w:pPr>
      <w:r>
        <w:t>Practical training consists first by observing the procedure and then supervised insertion</w:t>
      </w:r>
    </w:p>
    <w:p w14:paraId="21844374" w14:textId="77777777" w:rsidR="00B82A4E" w:rsidRDefault="00B82A4E" w:rsidP="00802375">
      <w:pPr>
        <w:pStyle w:val="ListParagraph"/>
        <w:numPr>
          <w:ilvl w:val="0"/>
          <w:numId w:val="12"/>
        </w:numPr>
        <w:spacing w:before="120" w:after="120"/>
        <w:contextualSpacing w:val="0"/>
      </w:pPr>
      <w:r>
        <w:t>IABPs, percutaneous tracheostomy, pacing wires and ECMO cannulations, are usually performed by Consultants (or SRs if permitted by Consultants).</w:t>
      </w:r>
    </w:p>
    <w:p w14:paraId="63C12A0E" w14:textId="77777777" w:rsidR="00B82A4E" w:rsidRDefault="00B82A4E" w:rsidP="00802375">
      <w:pPr>
        <w:pStyle w:val="ListParagraph"/>
        <w:numPr>
          <w:ilvl w:val="0"/>
          <w:numId w:val="12"/>
        </w:numPr>
        <w:spacing w:before="120" w:after="120"/>
        <w:contextualSpacing w:val="0"/>
      </w:pPr>
      <w:r>
        <w:lastRenderedPageBreak/>
        <w:t>All procedures must be performed with full aseptic technique</w:t>
      </w:r>
    </w:p>
    <w:p w14:paraId="6DCB8788" w14:textId="77777777" w:rsidR="00B82A4E" w:rsidRPr="00917BFC" w:rsidRDefault="00B82A4E" w:rsidP="00802375">
      <w:pPr>
        <w:numPr>
          <w:ilvl w:val="0"/>
          <w:numId w:val="5"/>
        </w:numPr>
        <w:spacing w:before="120" w:after="120" w:line="300" w:lineRule="exact"/>
        <w:rPr>
          <w:b/>
        </w:rPr>
      </w:pPr>
      <w:r>
        <w:t xml:space="preserve">Documentation  in the Progress Notes stating the operator, type of line, presence of complications and that position of line has been checked is mandatory. </w:t>
      </w:r>
    </w:p>
    <w:p w14:paraId="341B668A" w14:textId="77777777" w:rsidR="00B82A4E" w:rsidRDefault="00B82A4E" w:rsidP="00802375">
      <w:pPr>
        <w:numPr>
          <w:ilvl w:val="0"/>
          <w:numId w:val="5"/>
        </w:numPr>
        <w:spacing w:before="120" w:after="120" w:line="300" w:lineRule="exact"/>
        <w:rPr>
          <w:b/>
        </w:rPr>
      </w:pPr>
      <w:r w:rsidRPr="00C972D8">
        <w:rPr>
          <w:b/>
        </w:rPr>
        <w:t>LEGALLY YOU MUST DOCUM</w:t>
      </w:r>
      <w:r>
        <w:rPr>
          <w:b/>
        </w:rPr>
        <w:t>ENT THE PROCEDURE IN METAVISION</w:t>
      </w:r>
    </w:p>
    <w:p w14:paraId="1A3998D2" w14:textId="77777777" w:rsidR="00B82A4E" w:rsidRDefault="00B82A4E" w:rsidP="00802375">
      <w:pPr>
        <w:numPr>
          <w:ilvl w:val="1"/>
          <w:numId w:val="5"/>
        </w:numPr>
        <w:spacing w:before="120" w:after="120" w:line="300" w:lineRule="exact"/>
        <w:rPr>
          <w:b/>
        </w:rPr>
      </w:pPr>
      <w:r w:rsidRPr="00917BFC">
        <w:t>Please fill in the form attached to the inserted line (on the lines and drains tab on Metavision)</w:t>
      </w:r>
    </w:p>
    <w:p w14:paraId="2EA87E37" w14:textId="77777777" w:rsidR="00B82A4E" w:rsidRDefault="00B82A4E" w:rsidP="00802375">
      <w:pPr>
        <w:numPr>
          <w:ilvl w:val="0"/>
          <w:numId w:val="5"/>
        </w:numPr>
        <w:spacing w:before="120" w:after="120" w:line="300" w:lineRule="exact"/>
        <w:rPr>
          <w:b/>
        </w:rPr>
      </w:pPr>
      <w:r>
        <w:rPr>
          <w:b/>
        </w:rPr>
        <w:t>IMPORTANT POINTS REGARDING INTRAVENOUS DEVICES</w:t>
      </w:r>
    </w:p>
    <w:p w14:paraId="10FEDA3A" w14:textId="77777777" w:rsidR="00B82A4E" w:rsidRPr="00917BFC" w:rsidRDefault="00B82A4E" w:rsidP="00802375">
      <w:pPr>
        <w:numPr>
          <w:ilvl w:val="1"/>
          <w:numId w:val="5"/>
        </w:numPr>
        <w:spacing w:before="120" w:after="120" w:line="300" w:lineRule="exact"/>
      </w:pPr>
      <w:r w:rsidRPr="00917BFC">
        <w:t>Always document the CVC or PICC line tip after review of the  Chest X-ray</w:t>
      </w:r>
    </w:p>
    <w:p w14:paraId="1C06992C" w14:textId="77777777" w:rsidR="00B82A4E" w:rsidRDefault="00B82A4E" w:rsidP="00802375">
      <w:pPr>
        <w:numPr>
          <w:ilvl w:val="1"/>
          <w:numId w:val="5"/>
        </w:numPr>
        <w:spacing w:before="120" w:after="120" w:line="300" w:lineRule="exact"/>
      </w:pPr>
      <w:r w:rsidRPr="00917BFC">
        <w:t xml:space="preserve">Renal patients-always use wrists unless dire emergency. Do not insert subclavian line in on the side of the AV fistula due to risk of </w:t>
      </w:r>
      <w:proofErr w:type="spellStart"/>
      <w:r w:rsidRPr="00917BFC">
        <w:t>cebtral</w:t>
      </w:r>
      <w:proofErr w:type="spellEnd"/>
      <w:r w:rsidRPr="00917BFC">
        <w:t xml:space="preserve"> vein stenosis)</w:t>
      </w:r>
    </w:p>
    <w:p w14:paraId="563A96F8" w14:textId="2ACC63E4" w:rsidR="00B82A4E" w:rsidRDefault="0013347A" w:rsidP="002E7EE5">
      <w:pPr>
        <w:pStyle w:val="Heading2"/>
        <w:rPr>
          <w:rFonts w:cs="Times New Roman"/>
          <w:color w:val="auto"/>
          <w:sz w:val="24"/>
          <w:szCs w:val="22"/>
        </w:rPr>
      </w:pPr>
      <w:bookmarkStart w:id="231" w:name="_Toc12868431"/>
      <w:bookmarkStart w:id="232" w:name="_Toc425867717"/>
      <w:bookmarkStart w:id="233" w:name="_Toc425871085"/>
      <w:r>
        <w:t>Infection Control</w:t>
      </w:r>
      <w:bookmarkEnd w:id="231"/>
    </w:p>
    <w:p w14:paraId="20BE836F" w14:textId="1506392E" w:rsidR="00B82A4E" w:rsidRDefault="0013347A" w:rsidP="002E7EE5">
      <w:pPr>
        <w:pStyle w:val="Heading3"/>
      </w:pPr>
      <w:bookmarkStart w:id="234" w:name="_Toc12868432"/>
      <w:r>
        <w:t>Hand Hygiene</w:t>
      </w:r>
      <w:bookmarkEnd w:id="234"/>
    </w:p>
    <w:p w14:paraId="47C4FCE9" w14:textId="77777777" w:rsidR="00B82A4E" w:rsidRDefault="00B82A4E" w:rsidP="00802375">
      <w:pPr>
        <w:pStyle w:val="ListParagraph"/>
        <w:numPr>
          <w:ilvl w:val="0"/>
          <w:numId w:val="15"/>
        </w:numPr>
        <w:spacing w:before="120" w:after="120"/>
        <w:contextualSpacing w:val="0"/>
      </w:pPr>
      <w:r>
        <w:t>Hand Hygiene is regularly audited in ICU. Medical staffs are the least likely to comply with the 5 moments of hand hygiene and this has very real impacts on patient outcomes. Everyone needs to do it-call people out if they are observed not to have cleaned their hands-this includes Consultants</w:t>
      </w:r>
    </w:p>
    <w:p w14:paraId="6B274A56" w14:textId="0E5B2AFB" w:rsidR="00B82A4E" w:rsidRDefault="0013347A" w:rsidP="002E7EE5">
      <w:pPr>
        <w:pStyle w:val="Heading3"/>
      </w:pPr>
      <w:bookmarkStart w:id="235" w:name="_Toc12868433"/>
      <w:r>
        <w:t>Isolation Precautions</w:t>
      </w:r>
      <w:bookmarkEnd w:id="235"/>
    </w:p>
    <w:p w14:paraId="5D5BC152" w14:textId="77777777" w:rsidR="00B82A4E" w:rsidRDefault="00B82A4E" w:rsidP="00802375">
      <w:pPr>
        <w:pStyle w:val="ListParagraph"/>
        <w:numPr>
          <w:ilvl w:val="0"/>
          <w:numId w:val="15"/>
        </w:numPr>
        <w:spacing w:before="120" w:after="120"/>
        <w:contextualSpacing w:val="0"/>
      </w:pPr>
      <w:r>
        <w:t>JMOS should familiarise themselves with the various isolation precautions in the unit</w:t>
      </w:r>
    </w:p>
    <w:p w14:paraId="24145F33" w14:textId="77777777" w:rsidR="00B82A4E" w:rsidRDefault="00B82A4E" w:rsidP="00802375">
      <w:pPr>
        <w:pStyle w:val="ListParagraph"/>
        <w:numPr>
          <w:ilvl w:val="0"/>
          <w:numId w:val="15"/>
        </w:numPr>
        <w:spacing w:before="120" w:after="120"/>
        <w:contextualSpacing w:val="0"/>
      </w:pPr>
      <w:r>
        <w:t xml:space="preserve">These include </w:t>
      </w:r>
    </w:p>
    <w:p w14:paraId="3C94FD65" w14:textId="77777777" w:rsidR="00B82A4E" w:rsidRDefault="00B82A4E" w:rsidP="00802375">
      <w:pPr>
        <w:pStyle w:val="ListParagraph"/>
        <w:numPr>
          <w:ilvl w:val="1"/>
          <w:numId w:val="15"/>
        </w:numPr>
        <w:spacing w:before="120" w:after="120"/>
        <w:contextualSpacing w:val="0"/>
      </w:pPr>
      <w:r>
        <w:t xml:space="preserve">Orange Card (contact), </w:t>
      </w:r>
    </w:p>
    <w:p w14:paraId="3AC9EBAD" w14:textId="77777777" w:rsidR="00B82A4E" w:rsidRDefault="00B82A4E" w:rsidP="00802375">
      <w:pPr>
        <w:pStyle w:val="ListParagraph"/>
        <w:numPr>
          <w:ilvl w:val="1"/>
          <w:numId w:val="15"/>
        </w:numPr>
        <w:spacing w:before="120" w:after="120"/>
        <w:contextualSpacing w:val="0"/>
      </w:pPr>
      <w:r>
        <w:t xml:space="preserve">Green Card (Droplet) and </w:t>
      </w:r>
    </w:p>
    <w:p w14:paraId="6F631979" w14:textId="77777777" w:rsidR="00B82A4E" w:rsidRPr="0071012A" w:rsidRDefault="00B82A4E" w:rsidP="00802375">
      <w:pPr>
        <w:pStyle w:val="ListParagraph"/>
        <w:numPr>
          <w:ilvl w:val="1"/>
          <w:numId w:val="15"/>
        </w:numPr>
        <w:spacing w:before="120" w:after="120"/>
        <w:contextualSpacing w:val="0"/>
      </w:pPr>
      <w:r>
        <w:t>Blue Card (Airborne) precautions.</w:t>
      </w:r>
    </w:p>
    <w:p w14:paraId="5AF6A1E1" w14:textId="42AD23B5" w:rsidR="00174329" w:rsidRDefault="00A22C70" w:rsidP="002E7EE5">
      <w:pPr>
        <w:pStyle w:val="Heading3"/>
      </w:pPr>
      <w:bookmarkStart w:id="236" w:name="_Toc12868434"/>
      <w:r>
        <w:t>Prevention of Needlestick Injuries</w:t>
      </w:r>
      <w:bookmarkEnd w:id="236"/>
    </w:p>
    <w:p w14:paraId="0A781620" w14:textId="77777777" w:rsidR="00A22C70" w:rsidRDefault="00A22C70" w:rsidP="00802375">
      <w:pPr>
        <w:pStyle w:val="ListParagraph"/>
        <w:numPr>
          <w:ilvl w:val="0"/>
          <w:numId w:val="28"/>
        </w:numPr>
        <w:spacing w:before="120" w:after="120"/>
        <w:contextualSpacing w:val="0"/>
      </w:pPr>
      <w:r>
        <w:t xml:space="preserve">A recent audit has shown that over the past 2 years we have had 4 reported needlestick injuries by medical staff. Of these, the majority (3) occurred during suturing of lines. The fourth occurred when someone was clearing away drapes and a needle had been left behind. </w:t>
      </w:r>
    </w:p>
    <w:p w14:paraId="3BF56E0A" w14:textId="77777777" w:rsidR="00A22C70" w:rsidRDefault="00A22C70" w:rsidP="00802375">
      <w:pPr>
        <w:pStyle w:val="ListParagraph"/>
        <w:numPr>
          <w:ilvl w:val="0"/>
          <w:numId w:val="28"/>
        </w:numPr>
        <w:spacing w:before="120" w:after="120"/>
        <w:contextualSpacing w:val="0"/>
      </w:pPr>
      <w:r>
        <w:t>Your safety is of the highest importance – ideally our needlestick rate should be ZERO.</w:t>
      </w:r>
    </w:p>
    <w:p w14:paraId="6A0CD443" w14:textId="77777777" w:rsidR="00A22C70" w:rsidRDefault="00A22C70" w:rsidP="00802375">
      <w:pPr>
        <w:pStyle w:val="ListParagraph"/>
        <w:numPr>
          <w:ilvl w:val="0"/>
          <w:numId w:val="28"/>
        </w:numPr>
        <w:spacing w:before="120" w:after="120"/>
        <w:contextualSpacing w:val="0"/>
      </w:pPr>
      <w:r>
        <w:t>Tips:</w:t>
      </w:r>
    </w:p>
    <w:p w14:paraId="0938045B" w14:textId="60FC5B35" w:rsidR="00A22C70" w:rsidRDefault="00A22C70" w:rsidP="00802375">
      <w:pPr>
        <w:pStyle w:val="ListParagraph"/>
        <w:numPr>
          <w:ilvl w:val="0"/>
          <w:numId w:val="30"/>
        </w:numPr>
        <w:spacing w:before="120" w:after="120"/>
        <w:contextualSpacing w:val="0"/>
      </w:pPr>
      <w:r>
        <w:t>Be aware that the large curved needles can be tricky to handle. When suturing skin, there can be a “give” which results in the needle jabbing forward – if your fingers are in the way, they will get stuck!</w:t>
      </w:r>
    </w:p>
    <w:p w14:paraId="450BCDC2" w14:textId="50BB3F54" w:rsidR="00A22C70" w:rsidRDefault="00A22C70" w:rsidP="00802375">
      <w:pPr>
        <w:pStyle w:val="ListParagraph"/>
        <w:numPr>
          <w:ilvl w:val="0"/>
          <w:numId w:val="30"/>
        </w:numPr>
        <w:spacing w:before="120" w:after="120"/>
        <w:contextualSpacing w:val="0"/>
      </w:pPr>
      <w:r>
        <w:t>When suturing arterial lines leave the guidewire in or place a syringe on the end (this avoids having heavy transducer tubing “pulling” the art line out, and you having to hold it with your fingers in the way).</w:t>
      </w:r>
    </w:p>
    <w:p w14:paraId="70E155E1" w14:textId="1C690274" w:rsidR="00A22C70" w:rsidRDefault="00A22C70" w:rsidP="00802375">
      <w:pPr>
        <w:pStyle w:val="ListParagraph"/>
        <w:numPr>
          <w:ilvl w:val="0"/>
          <w:numId w:val="30"/>
        </w:numPr>
        <w:spacing w:before="120" w:after="120"/>
        <w:contextualSpacing w:val="0"/>
      </w:pPr>
      <w:r>
        <w:t>We are in the process of stocking instruments and smaller needles on the procedure trolleys, so you if you prefer you can use a needle holder and forceps instead of the handheld needles.</w:t>
      </w:r>
    </w:p>
    <w:p w14:paraId="0FA880BE" w14:textId="40EEA1C0" w:rsidR="00A22C70" w:rsidRDefault="00A22C70" w:rsidP="00802375">
      <w:pPr>
        <w:pStyle w:val="ListParagraph"/>
        <w:numPr>
          <w:ilvl w:val="0"/>
          <w:numId w:val="30"/>
        </w:numPr>
        <w:spacing w:before="120" w:after="120"/>
        <w:contextualSpacing w:val="0"/>
      </w:pPr>
      <w:r>
        <w:t>Always use a scalpel or scissors to cut the suture – don’t try and use the cutting edge of the needle.</w:t>
      </w:r>
    </w:p>
    <w:p w14:paraId="4E5FB0FF" w14:textId="295B2DED" w:rsidR="00A22C70" w:rsidRDefault="00A22C70" w:rsidP="00802375">
      <w:pPr>
        <w:pStyle w:val="ListParagraph"/>
        <w:numPr>
          <w:ilvl w:val="0"/>
          <w:numId w:val="30"/>
        </w:numPr>
        <w:spacing w:before="120" w:after="120"/>
        <w:contextualSpacing w:val="0"/>
      </w:pPr>
      <w:r>
        <w:t>Always cut off the needle before attempting to tie knots.</w:t>
      </w:r>
    </w:p>
    <w:p w14:paraId="4815F46A" w14:textId="373B78F4" w:rsidR="00A22C70" w:rsidRDefault="00A22C70" w:rsidP="00802375">
      <w:pPr>
        <w:pStyle w:val="ListParagraph"/>
        <w:numPr>
          <w:ilvl w:val="0"/>
          <w:numId w:val="30"/>
        </w:numPr>
        <w:spacing w:before="120" w:after="120"/>
        <w:contextualSpacing w:val="0"/>
      </w:pPr>
      <w:r>
        <w:lastRenderedPageBreak/>
        <w:t>Have a dedicated kidney dish that you can place your used sharps in.</w:t>
      </w:r>
    </w:p>
    <w:p w14:paraId="0D4E4ED1" w14:textId="53616521" w:rsidR="00A22C70" w:rsidRDefault="00A22C70" w:rsidP="00802375">
      <w:pPr>
        <w:pStyle w:val="ListParagraph"/>
        <w:numPr>
          <w:ilvl w:val="0"/>
          <w:numId w:val="30"/>
        </w:numPr>
        <w:spacing w:before="120" w:after="120"/>
        <w:contextualSpacing w:val="0"/>
      </w:pPr>
      <w:r>
        <w:t>Keep a mental checklist of all the sharps you use and make sure they are all disposed of safely at the end in a sharps bin.</w:t>
      </w:r>
    </w:p>
    <w:p w14:paraId="10326645" w14:textId="46B01715" w:rsidR="00A22C70" w:rsidRDefault="00A22C70" w:rsidP="00802375">
      <w:pPr>
        <w:pStyle w:val="ListParagraph"/>
        <w:numPr>
          <w:ilvl w:val="0"/>
          <w:numId w:val="30"/>
        </w:numPr>
        <w:spacing w:before="120" w:after="120"/>
        <w:contextualSpacing w:val="0"/>
      </w:pPr>
      <w:r>
        <w:t>Always be careful, even if you are tired or in a rush.</w:t>
      </w:r>
    </w:p>
    <w:p w14:paraId="2CF4E408" w14:textId="1CC14588" w:rsidR="00DA6678" w:rsidRPr="00174329" w:rsidRDefault="00A22C70" w:rsidP="002E7EE5">
      <w:pPr>
        <w:pStyle w:val="ListParagraph"/>
        <w:spacing w:before="120" w:after="120"/>
        <w:ind w:left="0"/>
        <w:contextualSpacing w:val="0"/>
        <w:rPr>
          <w:bCs/>
          <w:color w:val="095489" w:themeColor="accent2"/>
          <w:sz w:val="36"/>
          <w:szCs w:val="28"/>
        </w:rPr>
      </w:pPr>
      <w:r>
        <w:t>The risk of catching a blood borne virus from a needlestick injury is low, but it is still a very stressful and time consuming experience. The best thing is to avoid it in the first place!</w:t>
      </w:r>
    </w:p>
    <w:p w14:paraId="03A2CF66" w14:textId="0313E2EA" w:rsidR="00B82A4E" w:rsidRPr="0071012A" w:rsidRDefault="0013347A" w:rsidP="002E7EE5">
      <w:pPr>
        <w:pStyle w:val="Heading2"/>
      </w:pPr>
      <w:bookmarkStart w:id="237" w:name="_Toc12868435"/>
      <w:r>
        <w:t>Communication</w:t>
      </w:r>
      <w:bookmarkEnd w:id="237"/>
    </w:p>
    <w:p w14:paraId="17FB34A1" w14:textId="77777777" w:rsidR="00B82A4E" w:rsidRDefault="00B82A4E" w:rsidP="00802375">
      <w:pPr>
        <w:pStyle w:val="ListParagraph"/>
        <w:numPr>
          <w:ilvl w:val="0"/>
          <w:numId w:val="16"/>
        </w:numPr>
        <w:spacing w:before="120" w:after="120"/>
        <w:contextualSpacing w:val="0"/>
      </w:pPr>
      <w:r>
        <w:t>Good communication is essential for the ICU to run safely. Keep all members of the team in the loop.</w:t>
      </w:r>
    </w:p>
    <w:p w14:paraId="05506739" w14:textId="77777777" w:rsidR="00B82A4E" w:rsidRDefault="00B82A4E" w:rsidP="00802375">
      <w:pPr>
        <w:pStyle w:val="ListParagraph"/>
        <w:numPr>
          <w:ilvl w:val="0"/>
          <w:numId w:val="16"/>
        </w:numPr>
        <w:spacing w:before="120" w:after="120"/>
        <w:contextualSpacing w:val="0"/>
      </w:pPr>
      <w:r>
        <w:t>When orders are written or changed on the ICU CIS it is very important to physically inform the bedside nurse- computerisation is good but it allows us to do things remotely away from the bedside and this can result in communication drop-outs</w:t>
      </w:r>
    </w:p>
    <w:p w14:paraId="7C3F09D1" w14:textId="77777777" w:rsidR="00B82A4E" w:rsidRDefault="00B82A4E" w:rsidP="00802375">
      <w:pPr>
        <w:pStyle w:val="ListParagraph"/>
        <w:numPr>
          <w:ilvl w:val="0"/>
          <w:numId w:val="16"/>
        </w:numPr>
        <w:spacing w:before="120" w:after="120"/>
        <w:contextualSpacing w:val="0"/>
      </w:pPr>
      <w:r>
        <w:t>Any member of the team can ask questions and query and management decisions of any member of the team including the Consultant</w:t>
      </w:r>
    </w:p>
    <w:p w14:paraId="5D2716F9" w14:textId="77777777" w:rsidR="00B82A4E" w:rsidRDefault="00B82A4E" w:rsidP="00802375">
      <w:pPr>
        <w:pStyle w:val="ListParagraph"/>
        <w:numPr>
          <w:ilvl w:val="0"/>
          <w:numId w:val="16"/>
        </w:numPr>
        <w:spacing w:before="120" w:after="120"/>
        <w:contextualSpacing w:val="0"/>
      </w:pPr>
      <w:r>
        <w:t>Always ask questions if you are not sure</w:t>
      </w:r>
    </w:p>
    <w:p w14:paraId="5BA62D4D" w14:textId="77777777" w:rsidR="00B82A4E" w:rsidRDefault="00B82A4E" w:rsidP="00802375">
      <w:pPr>
        <w:pStyle w:val="ListParagraph"/>
        <w:numPr>
          <w:ilvl w:val="0"/>
          <w:numId w:val="16"/>
        </w:numPr>
        <w:spacing w:before="120" w:after="120"/>
        <w:contextualSpacing w:val="0"/>
      </w:pPr>
      <w:r>
        <w:t>When communicating with families it is very important that a consistent message is delivered from all ICU team members. Please document any family meetings you have in the Family Meeting Note in the IU CIS</w:t>
      </w:r>
    </w:p>
    <w:p w14:paraId="1271451A" w14:textId="78A06C34" w:rsidR="00B82A4E" w:rsidRPr="00C972D8" w:rsidRDefault="0013347A" w:rsidP="002E7EE5">
      <w:pPr>
        <w:pStyle w:val="Heading2"/>
      </w:pPr>
      <w:bookmarkStart w:id="238" w:name="_Toc12868436"/>
      <w:bookmarkEnd w:id="223"/>
      <w:bookmarkEnd w:id="224"/>
      <w:bookmarkEnd w:id="225"/>
      <w:bookmarkEnd w:id="226"/>
      <w:bookmarkEnd w:id="227"/>
      <w:bookmarkEnd w:id="228"/>
      <w:bookmarkEnd w:id="229"/>
      <w:bookmarkEnd w:id="230"/>
      <w:bookmarkEnd w:id="232"/>
      <w:bookmarkEnd w:id="233"/>
      <w:r>
        <w:t>Education and Training</w:t>
      </w:r>
      <w:bookmarkEnd w:id="238"/>
    </w:p>
    <w:p w14:paraId="1E749EAF" w14:textId="7AEABB64" w:rsidR="00B82A4E" w:rsidRDefault="00DA6678" w:rsidP="002E7EE5">
      <w:pPr>
        <w:pStyle w:val="Heading3"/>
      </w:pPr>
      <w:bookmarkStart w:id="239" w:name="_Toc12868437"/>
      <w:r>
        <w:t>Senior Registrar’s Education Program</w:t>
      </w:r>
      <w:bookmarkEnd w:id="239"/>
      <w:r>
        <w:t xml:space="preserve"> </w:t>
      </w:r>
    </w:p>
    <w:p w14:paraId="7AF867CD" w14:textId="48FB4C86" w:rsidR="00B82A4E" w:rsidRDefault="00B82A4E" w:rsidP="00802375">
      <w:pPr>
        <w:pStyle w:val="ListParagraph"/>
        <w:numPr>
          <w:ilvl w:val="0"/>
          <w:numId w:val="19"/>
        </w:numPr>
        <w:spacing w:before="120" w:after="120"/>
        <w:contextualSpacing w:val="0"/>
      </w:pPr>
      <w:r>
        <w:t xml:space="preserve">SR’s </w:t>
      </w:r>
      <w:r w:rsidR="008C0C07">
        <w:t xml:space="preserve">and registrars </w:t>
      </w:r>
      <w:r>
        <w:t>will be expected to prep</w:t>
      </w:r>
      <w:r w:rsidR="008C0C07">
        <w:t xml:space="preserve">are and present </w:t>
      </w:r>
      <w:r>
        <w:t xml:space="preserve">tutorials and presentations during the term. This includes preparing topics for presentation at the monthly </w:t>
      </w:r>
      <w:r w:rsidR="008C0C07">
        <w:t>JMO teaching, which will be co-ordinated by the SRs, and</w:t>
      </w:r>
      <w:r>
        <w:t xml:space="preserve"> at the weekly Thursday lunch time journal club.</w:t>
      </w:r>
      <w:r w:rsidR="008C0C07">
        <w:t xml:space="preserve"> </w:t>
      </w:r>
    </w:p>
    <w:p w14:paraId="4201EEDF" w14:textId="6BB39408" w:rsidR="00B82A4E" w:rsidRDefault="00B82A4E" w:rsidP="00802375">
      <w:pPr>
        <w:pStyle w:val="ListParagraph"/>
        <w:numPr>
          <w:ilvl w:val="0"/>
          <w:numId w:val="19"/>
        </w:numPr>
        <w:spacing w:before="120" w:after="120"/>
        <w:contextualSpacing w:val="0"/>
      </w:pPr>
      <w:r>
        <w:t>All potential exam candidates should seek counsel about FCICM exam preparation and expectation</w:t>
      </w:r>
      <w:r w:rsidR="008C0C07">
        <w:t>s</w:t>
      </w:r>
      <w:r>
        <w:t xml:space="preserve"> from the College website and from the Supervisors of training Dr Bernice Ng, Dr Oonagh Duff and Dr Peter Pridmore</w:t>
      </w:r>
    </w:p>
    <w:p w14:paraId="5F35AAE4" w14:textId="28656E3F" w:rsidR="00B82A4E" w:rsidRDefault="00DA6678" w:rsidP="002E7EE5">
      <w:pPr>
        <w:pStyle w:val="Heading3"/>
      </w:pPr>
      <w:bookmarkStart w:id="240" w:name="_Toc12868438"/>
      <w:r>
        <w:t>Registrar’s Education Program</w:t>
      </w:r>
      <w:bookmarkEnd w:id="240"/>
    </w:p>
    <w:p w14:paraId="28E9CA6A" w14:textId="69AD35EC" w:rsidR="00B82A4E" w:rsidRPr="009D2DBC" w:rsidRDefault="00B82A4E" w:rsidP="002E7EE5">
      <w:pPr>
        <w:spacing w:before="120" w:after="120"/>
        <w:rPr>
          <w:rFonts w:ascii="Ubuntu" w:eastAsia="Times New Roman" w:hAnsi="Ubuntu"/>
          <w:color w:val="404040"/>
          <w:sz w:val="21"/>
          <w:szCs w:val="21"/>
          <w:lang w:eastAsia="en-AU"/>
        </w:rPr>
      </w:pPr>
      <w:r>
        <w:t xml:space="preserve">Registrars are encouraged to actively participate </w:t>
      </w:r>
      <w:r w:rsidRPr="002908C3">
        <w:rPr>
          <w:b/>
        </w:rPr>
        <w:t>in informal bedside discussion during ward rounds</w:t>
      </w:r>
      <w:r w:rsidR="008C0C07">
        <w:t>. T</w:t>
      </w:r>
      <w:r>
        <w:t xml:space="preserve">he ICU Consultants and SRs are usually more than happy to answer questions and teach. More formal teaching occurs through monthly teaching sessions and via the ICU learning platform, </w:t>
      </w:r>
      <w:r w:rsidRPr="002908C3">
        <w:rPr>
          <w:color w:val="0070C0"/>
        </w:rPr>
        <w:t>learnicuwa.com.</w:t>
      </w:r>
      <w:r>
        <w:rPr>
          <w:color w:val="0070C0"/>
        </w:rPr>
        <w:t>au</w:t>
      </w:r>
      <w:r>
        <w:t xml:space="preserve">, and the hospital ICU intranet site. The learnicuwa.com.au website has links to the College website to facilitate completion of the College online courses, which are compulsory for all trainees who registered after January 2014. These courses can be found via the </w:t>
      </w:r>
      <w:hyperlink r:id="rId16" w:tgtFrame="_blank" w:history="1">
        <w:r w:rsidRPr="009D2DBC">
          <w:rPr>
            <w:rFonts w:eastAsia="Times New Roman" w:cs="Arial"/>
            <w:color w:val="0177A6"/>
            <w:szCs w:val="24"/>
            <w:lang w:eastAsia="en-AU"/>
          </w:rPr>
          <w:t>Members portal</w:t>
        </w:r>
      </w:hyperlink>
      <w:r>
        <w:rPr>
          <w:rFonts w:eastAsia="Times New Roman" w:cs="Arial"/>
          <w:color w:val="404040"/>
          <w:szCs w:val="24"/>
          <w:lang w:eastAsia="en-AU"/>
        </w:rPr>
        <w:t xml:space="preserve"> under the Online Learning tab:</w:t>
      </w:r>
      <w:r w:rsidRPr="009D2DBC">
        <w:rPr>
          <w:rFonts w:eastAsia="Times New Roman" w:cs="Arial"/>
          <w:color w:val="404040"/>
          <w:szCs w:val="24"/>
          <w:lang w:eastAsia="en-AU"/>
        </w:rPr>
        <w:br/>
      </w:r>
    </w:p>
    <w:tbl>
      <w:tblPr>
        <w:tblW w:w="0" w:type="auto"/>
        <w:jc w:val="center"/>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firstRow="1" w:lastRow="0" w:firstColumn="1" w:lastColumn="0" w:noHBand="0" w:noVBand="1"/>
      </w:tblPr>
      <w:tblGrid>
        <w:gridCol w:w="5060"/>
      </w:tblGrid>
      <w:tr w:rsidR="00B82A4E" w:rsidRPr="009D2DBC" w14:paraId="276376AC" w14:textId="77777777" w:rsidTr="00DA6678">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2C071954" w14:textId="77777777" w:rsidR="00B82A4E" w:rsidRPr="009D2DBC" w:rsidRDefault="00B82A4E" w:rsidP="002E7EE5">
            <w:pPr>
              <w:spacing w:before="120" w:after="120"/>
              <w:jc w:val="center"/>
              <w:rPr>
                <w:rFonts w:eastAsia="Times New Roman" w:cs="Arial"/>
                <w:color w:val="404040"/>
                <w:szCs w:val="24"/>
                <w:lang w:eastAsia="en-AU"/>
              </w:rPr>
            </w:pPr>
            <w:r w:rsidRPr="009D2DBC">
              <w:rPr>
                <w:rFonts w:eastAsia="Times New Roman" w:cs="Arial"/>
                <w:color w:val="404040"/>
                <w:szCs w:val="24"/>
                <w:lang w:eastAsia="en-AU"/>
              </w:rPr>
              <w:t>Brain Death and Organ Donation</w:t>
            </w:r>
          </w:p>
        </w:tc>
      </w:tr>
      <w:tr w:rsidR="00B82A4E" w:rsidRPr="009D2DBC" w14:paraId="14685DC2" w14:textId="77777777" w:rsidTr="00DA6678">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2DCC5F14" w14:textId="77777777" w:rsidR="00B82A4E" w:rsidRPr="009D2DBC" w:rsidRDefault="00B82A4E" w:rsidP="002E7EE5">
            <w:pPr>
              <w:spacing w:before="120" w:after="120"/>
              <w:jc w:val="center"/>
              <w:rPr>
                <w:rFonts w:eastAsia="Times New Roman" w:cs="Arial"/>
                <w:color w:val="404040"/>
                <w:szCs w:val="24"/>
                <w:lang w:eastAsia="en-AU"/>
              </w:rPr>
            </w:pPr>
            <w:r w:rsidRPr="009D2DBC">
              <w:rPr>
                <w:rFonts w:eastAsia="Times New Roman" w:cs="Arial"/>
                <w:color w:val="404040"/>
                <w:szCs w:val="24"/>
                <w:lang w:eastAsia="en-AU"/>
              </w:rPr>
              <w:t>Burns and Inhalational Injury</w:t>
            </w:r>
          </w:p>
        </w:tc>
      </w:tr>
      <w:tr w:rsidR="00B82A4E" w:rsidRPr="009D2DBC" w14:paraId="20F6E6AB" w14:textId="77777777" w:rsidTr="00DA6678">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02E186A4" w14:textId="77777777" w:rsidR="00B82A4E" w:rsidRPr="009D2DBC" w:rsidRDefault="00B82A4E" w:rsidP="002E7EE5">
            <w:pPr>
              <w:spacing w:before="120" w:after="120"/>
              <w:jc w:val="center"/>
              <w:rPr>
                <w:rFonts w:eastAsia="Times New Roman" w:cs="Arial"/>
                <w:color w:val="404040"/>
                <w:szCs w:val="24"/>
                <w:lang w:eastAsia="en-AU"/>
              </w:rPr>
            </w:pPr>
            <w:r w:rsidRPr="009D2DBC">
              <w:rPr>
                <w:rFonts w:eastAsia="Times New Roman" w:cs="Arial"/>
                <w:color w:val="404040"/>
                <w:szCs w:val="24"/>
                <w:lang w:eastAsia="en-AU"/>
              </w:rPr>
              <w:t>Cultural Awareness</w:t>
            </w:r>
          </w:p>
        </w:tc>
      </w:tr>
      <w:tr w:rsidR="00B82A4E" w:rsidRPr="009D2DBC" w14:paraId="7148F6DC" w14:textId="77777777" w:rsidTr="00DA6678">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3AFC0497" w14:textId="77777777" w:rsidR="00B82A4E" w:rsidRPr="009D2DBC" w:rsidRDefault="00B82A4E" w:rsidP="002E7EE5">
            <w:pPr>
              <w:spacing w:before="120" w:after="120"/>
              <w:jc w:val="center"/>
              <w:rPr>
                <w:rFonts w:eastAsia="Times New Roman" w:cs="Arial"/>
                <w:color w:val="404040"/>
                <w:szCs w:val="24"/>
                <w:lang w:eastAsia="en-AU"/>
              </w:rPr>
            </w:pPr>
            <w:r w:rsidRPr="009D2DBC">
              <w:rPr>
                <w:rFonts w:eastAsia="Times New Roman" w:cs="Arial"/>
                <w:color w:val="404040"/>
                <w:szCs w:val="24"/>
                <w:lang w:eastAsia="en-AU"/>
              </w:rPr>
              <w:lastRenderedPageBreak/>
              <w:t>Evidence Based Medicine</w:t>
            </w:r>
          </w:p>
        </w:tc>
      </w:tr>
      <w:tr w:rsidR="00B82A4E" w:rsidRPr="009D2DBC" w14:paraId="251A76CA" w14:textId="77777777" w:rsidTr="00DA6678">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1733463E" w14:textId="77777777" w:rsidR="00B82A4E" w:rsidRPr="009D2DBC" w:rsidRDefault="00B82A4E" w:rsidP="002E7EE5">
            <w:pPr>
              <w:spacing w:before="120" w:after="120"/>
              <w:jc w:val="center"/>
              <w:rPr>
                <w:rFonts w:eastAsia="Times New Roman" w:cs="Arial"/>
                <w:color w:val="404040"/>
                <w:szCs w:val="24"/>
                <w:lang w:eastAsia="en-AU"/>
              </w:rPr>
            </w:pPr>
            <w:r w:rsidRPr="009D2DBC">
              <w:rPr>
                <w:rFonts w:eastAsia="Times New Roman" w:cs="Arial"/>
                <w:color w:val="404040"/>
                <w:szCs w:val="24"/>
                <w:lang w:eastAsia="en-AU"/>
              </w:rPr>
              <w:t>Focused Cardiac Ultrasound in Intensive Care</w:t>
            </w:r>
          </w:p>
        </w:tc>
      </w:tr>
      <w:tr w:rsidR="00B82A4E" w:rsidRPr="009D2DBC" w14:paraId="14EAE922" w14:textId="77777777" w:rsidTr="00DA6678">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034BFB0E" w14:textId="77777777" w:rsidR="00B82A4E" w:rsidRPr="009D2DBC" w:rsidRDefault="00B82A4E" w:rsidP="002E7EE5">
            <w:pPr>
              <w:spacing w:before="120" w:after="120"/>
              <w:jc w:val="center"/>
              <w:rPr>
                <w:rFonts w:eastAsia="Times New Roman" w:cs="Arial"/>
                <w:color w:val="404040"/>
                <w:szCs w:val="24"/>
                <w:lang w:eastAsia="en-AU"/>
              </w:rPr>
            </w:pPr>
            <w:r w:rsidRPr="009D2DBC">
              <w:rPr>
                <w:rFonts w:eastAsia="Times New Roman" w:cs="Arial"/>
                <w:color w:val="404040"/>
                <w:szCs w:val="24"/>
                <w:lang w:eastAsia="en-AU"/>
              </w:rPr>
              <w:t>Neuro Intensive Care</w:t>
            </w:r>
          </w:p>
        </w:tc>
      </w:tr>
      <w:tr w:rsidR="00B82A4E" w:rsidRPr="009D2DBC" w14:paraId="46D3B6D6" w14:textId="77777777" w:rsidTr="00DA6678">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12FE74CE" w14:textId="77777777" w:rsidR="00B82A4E" w:rsidRPr="009D2DBC" w:rsidRDefault="00B82A4E" w:rsidP="002E7EE5">
            <w:pPr>
              <w:spacing w:before="120" w:after="120"/>
              <w:jc w:val="center"/>
              <w:rPr>
                <w:rFonts w:eastAsia="Times New Roman" w:cs="Arial"/>
                <w:color w:val="404040"/>
                <w:szCs w:val="24"/>
                <w:lang w:eastAsia="en-AU"/>
              </w:rPr>
            </w:pPr>
            <w:r w:rsidRPr="009D2DBC">
              <w:rPr>
                <w:rFonts w:eastAsia="Times New Roman" w:cs="Arial"/>
                <w:color w:val="404040"/>
                <w:szCs w:val="24"/>
                <w:lang w:eastAsia="en-AU"/>
              </w:rPr>
              <w:t>Safe Patient Transport</w:t>
            </w:r>
          </w:p>
        </w:tc>
      </w:tr>
      <w:tr w:rsidR="00B82A4E" w:rsidRPr="009D2DBC" w14:paraId="5944A6EB" w14:textId="77777777" w:rsidTr="00DA6678">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431A0BD4" w14:textId="77777777" w:rsidR="00B82A4E" w:rsidRPr="009D2DBC" w:rsidRDefault="00B82A4E" w:rsidP="002E7EE5">
            <w:pPr>
              <w:spacing w:before="120" w:after="120"/>
              <w:jc w:val="center"/>
              <w:rPr>
                <w:rFonts w:eastAsia="Times New Roman" w:cs="Arial"/>
                <w:color w:val="404040"/>
                <w:szCs w:val="24"/>
                <w:lang w:eastAsia="en-AU"/>
              </w:rPr>
            </w:pPr>
            <w:r w:rsidRPr="009D2DBC">
              <w:rPr>
                <w:rFonts w:eastAsia="Times New Roman" w:cs="Arial"/>
                <w:color w:val="404040"/>
                <w:szCs w:val="24"/>
                <w:lang w:eastAsia="en-AU"/>
              </w:rPr>
              <w:t>Spinal Cord Injury</w:t>
            </w:r>
          </w:p>
        </w:tc>
      </w:tr>
      <w:tr w:rsidR="00B82A4E" w:rsidRPr="009D2DBC" w14:paraId="41EC3998" w14:textId="77777777" w:rsidTr="00DA6678">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39C47C95" w14:textId="77777777" w:rsidR="00B82A4E" w:rsidRPr="009D2DBC" w:rsidRDefault="00B82A4E" w:rsidP="002E7EE5">
            <w:pPr>
              <w:spacing w:before="120" w:after="120"/>
              <w:jc w:val="center"/>
              <w:rPr>
                <w:rFonts w:eastAsia="Times New Roman" w:cs="Arial"/>
                <w:color w:val="404040"/>
                <w:szCs w:val="24"/>
                <w:lang w:eastAsia="en-AU"/>
              </w:rPr>
            </w:pPr>
            <w:r w:rsidRPr="009D2DBC">
              <w:rPr>
                <w:rFonts w:eastAsia="Times New Roman" w:cs="Arial"/>
                <w:color w:val="404040"/>
                <w:szCs w:val="24"/>
                <w:lang w:eastAsia="en-AU"/>
              </w:rPr>
              <w:t>* Tracheostomy</w:t>
            </w:r>
          </w:p>
        </w:tc>
      </w:tr>
    </w:tbl>
    <w:p w14:paraId="03FE8C6F" w14:textId="0DC44DF5" w:rsidR="00B82A4E" w:rsidRPr="00855DB6" w:rsidRDefault="00B82A4E" w:rsidP="00802375">
      <w:pPr>
        <w:pStyle w:val="ListParagraph"/>
        <w:numPr>
          <w:ilvl w:val="0"/>
          <w:numId w:val="20"/>
        </w:numPr>
        <w:spacing w:before="120" w:after="120"/>
        <w:contextualSpacing w:val="0"/>
      </w:pPr>
      <w:r>
        <w:t>Registrar teaching is on Thursday mornings for 4 hours once a month. An ICU consultant always chairs the sessions.</w:t>
      </w:r>
      <w:r w:rsidR="008C0C07">
        <w:t xml:space="preserve"> </w:t>
      </w:r>
      <w:r w:rsidRPr="00C972D8">
        <w:rPr>
          <w:b/>
          <w:i/>
        </w:rPr>
        <w:t xml:space="preserve">This teaching is ‘paid time’ and there is an expectation that all </w:t>
      </w:r>
      <w:r w:rsidR="008C0C07">
        <w:rPr>
          <w:b/>
          <w:i/>
        </w:rPr>
        <w:t xml:space="preserve">designated </w:t>
      </w:r>
      <w:r w:rsidRPr="00C972D8">
        <w:rPr>
          <w:b/>
          <w:i/>
        </w:rPr>
        <w:t>the Registrars will attend.</w:t>
      </w:r>
      <w:r>
        <w:t xml:space="preserve"> When rostered on the floor attendance to the sessions depends upon clinical workload. The attendance to the teaching forms part of ongoing assessment and </w:t>
      </w:r>
      <w:r w:rsidRPr="00C972D8">
        <w:rPr>
          <w:b/>
        </w:rPr>
        <w:t xml:space="preserve">there is a requirement to attend at least 70% of the sessions. Failure to meet this requirement will result in a fail for the term. </w:t>
      </w:r>
    </w:p>
    <w:p w14:paraId="4FB4DA95" w14:textId="77777777" w:rsidR="00B82A4E" w:rsidRDefault="00B82A4E" w:rsidP="00802375">
      <w:pPr>
        <w:pStyle w:val="ListParagraph"/>
        <w:numPr>
          <w:ilvl w:val="0"/>
          <w:numId w:val="20"/>
        </w:numPr>
        <w:spacing w:before="120" w:after="120"/>
        <w:contextualSpacing w:val="0"/>
      </w:pPr>
      <w:r>
        <w:t>There are problem-based tutorials on the intranet and internet sites that cover some of the relevant information needed to pass the intensive care fellowship exams and also focus on the day-to-day management of patients in the ICU. They consist of a list of topics with questions to answer and a reference list to read for each teaching session. Once questions have been attempted these can be handed to Oonagh Duff or Robyn Wilkinson for marking.</w:t>
      </w:r>
    </w:p>
    <w:p w14:paraId="708CD3C5" w14:textId="303113AC" w:rsidR="00B82A4E" w:rsidRDefault="00DA6678" w:rsidP="002E7EE5">
      <w:pPr>
        <w:pStyle w:val="Heading3"/>
      </w:pPr>
      <w:bookmarkStart w:id="241" w:name="_Toc12868439"/>
      <w:r>
        <w:t>Resident Medical Officers (RMOs) Teaching Program</w:t>
      </w:r>
      <w:bookmarkEnd w:id="241"/>
    </w:p>
    <w:p w14:paraId="65A5274C" w14:textId="77777777" w:rsidR="00B82A4E" w:rsidRDefault="00B82A4E" w:rsidP="00802375">
      <w:pPr>
        <w:pStyle w:val="ListParagraph"/>
        <w:numPr>
          <w:ilvl w:val="0"/>
          <w:numId w:val="21"/>
        </w:numPr>
        <w:spacing w:before="120" w:after="120"/>
        <w:contextualSpacing w:val="0"/>
      </w:pPr>
      <w:r>
        <w:t xml:space="preserve">The RMO teaching program is independent of the ICU Registrar teaching program, although the RMOs are encouraged to attend the registrar teaching when they are free. All of the relevant reading material can be accessed on our Moodle site, where interactive modules can be worked through in your own time. The site can be accessed at </w:t>
      </w:r>
      <w:r w:rsidRPr="00CB60A8">
        <w:rPr>
          <w:color w:val="0070C0"/>
          <w:u w:val="single"/>
        </w:rPr>
        <w:t>learnicuwa.com.au</w:t>
      </w:r>
      <w:r>
        <w:t>. An email will be sent out at the beginning of the term with details on how to enrol.  Many of the PowerPoint presentations from the site are available on the ICU intranet under Education Resources –although these can’t be accessed from home.</w:t>
      </w:r>
    </w:p>
    <w:p w14:paraId="6478F288" w14:textId="77777777" w:rsidR="00B82A4E" w:rsidRDefault="00B82A4E" w:rsidP="00802375">
      <w:pPr>
        <w:pStyle w:val="ListParagraph"/>
        <w:numPr>
          <w:ilvl w:val="0"/>
          <w:numId w:val="21"/>
        </w:numPr>
        <w:spacing w:before="120" w:after="120"/>
        <w:contextualSpacing w:val="0"/>
      </w:pPr>
      <w:r>
        <w:t>The RMOs will be expected to work through these modules to gain a greater understanding of the common pathologies and treatment modalities in Intensive Care. After completing each module, there will be a short test covering the topic, which can be completed for a module certificate</w:t>
      </w:r>
      <w:bookmarkStart w:id="242" w:name="_Toc407700381"/>
      <w:bookmarkStart w:id="243" w:name="_Toc407700981"/>
      <w:bookmarkStart w:id="244" w:name="_Toc408922697"/>
      <w:bookmarkStart w:id="245" w:name="_Toc413598745"/>
      <w:bookmarkStart w:id="246" w:name="_Toc413600572"/>
      <w:bookmarkStart w:id="247" w:name="_Toc413600644"/>
      <w:bookmarkStart w:id="248" w:name="_Toc413602084"/>
      <w:bookmarkStart w:id="249" w:name="_Toc413602546"/>
      <w:bookmarkStart w:id="250" w:name="_Toc425495904"/>
      <w:bookmarkStart w:id="251" w:name="_Toc425496095"/>
      <w:bookmarkStart w:id="252" w:name="_Toc425867769"/>
      <w:bookmarkStart w:id="253" w:name="_Toc425871138"/>
      <w:bookmarkStart w:id="254" w:name="_Toc489862313"/>
      <w:r>
        <w:t xml:space="preserve"> to hand in at the end of term. Any difficulties with the subject material should be discussed with your mentor. Any difficulties with the running of the site should be discussed with Oonagh Duff.</w:t>
      </w:r>
    </w:p>
    <w:p w14:paraId="64FDF38E" w14:textId="77777777" w:rsidR="000F284A" w:rsidRDefault="000F284A" w:rsidP="000F284A">
      <w:pPr>
        <w:spacing w:before="120" w:after="120"/>
      </w:pPr>
    </w:p>
    <w:p w14:paraId="458C21B2" w14:textId="225DD466" w:rsidR="000F284A" w:rsidRPr="000F284A" w:rsidRDefault="000F284A" w:rsidP="000F284A">
      <w:pPr>
        <w:keepNext/>
        <w:keepLines/>
        <w:spacing w:before="240" w:after="120"/>
        <w:outlineLvl w:val="2"/>
        <w:rPr>
          <w:rFonts w:eastAsiaTheme="majorEastAsia" w:cstheme="majorBidi"/>
          <w:b/>
          <w:bCs/>
          <w:color w:val="776E64" w:themeColor="text2"/>
          <w:sz w:val="28"/>
        </w:rPr>
      </w:pPr>
      <w:bookmarkStart w:id="255" w:name="_Toc12868440"/>
      <w:r>
        <w:rPr>
          <w:rFonts w:eastAsiaTheme="majorEastAsia" w:cstheme="majorBidi"/>
          <w:b/>
          <w:bCs/>
          <w:color w:val="776E64" w:themeColor="text2"/>
          <w:sz w:val="28"/>
        </w:rPr>
        <w:t>Advanced Cardiac Life Support after Cardiac Surgery (CALS)</w:t>
      </w:r>
      <w:bookmarkEnd w:id="255"/>
    </w:p>
    <w:p w14:paraId="79505D94" w14:textId="77777777" w:rsidR="000F284A" w:rsidRDefault="000F284A" w:rsidP="000F284A">
      <w:pPr>
        <w:spacing w:before="120" w:after="120"/>
      </w:pPr>
    </w:p>
    <w:p w14:paraId="685B7A9A" w14:textId="49A20C49" w:rsidR="000F284A" w:rsidRDefault="000F284A" w:rsidP="000F284A">
      <w:pPr>
        <w:pStyle w:val="ListParagraph"/>
        <w:numPr>
          <w:ilvl w:val="0"/>
          <w:numId w:val="21"/>
        </w:numPr>
        <w:spacing w:before="120" w:after="120"/>
        <w:contextualSpacing w:val="0"/>
      </w:pPr>
      <w:r>
        <w:t>Fiona Stanley Hospital has adopted the CALS algorithm for post cardiac surgery resuscitation.</w:t>
      </w:r>
    </w:p>
    <w:p w14:paraId="68BE2CF3" w14:textId="42067A15" w:rsidR="000F284A" w:rsidRPr="00A0184E" w:rsidRDefault="000F284A" w:rsidP="000F284A">
      <w:pPr>
        <w:pStyle w:val="ListParagraph"/>
        <w:numPr>
          <w:ilvl w:val="0"/>
          <w:numId w:val="21"/>
        </w:numPr>
        <w:spacing w:before="120" w:after="120"/>
        <w:contextualSpacing w:val="0"/>
      </w:pPr>
      <w:r>
        <w:t xml:space="preserve">The CALS </w:t>
      </w:r>
      <w:r w:rsidR="00A0184E">
        <w:t xml:space="preserve">algorithm and key positions in CALS can be found at the back of the Manual. The expert consensus document and other information on CALS can be found in the cardiac section of learnicuwa.com.au. You are encouraged to familiarize yourselves with the material. </w:t>
      </w:r>
      <w:r w:rsidR="00A0184E">
        <w:rPr>
          <w:b/>
        </w:rPr>
        <w:t>You will be expected to know it if you work at FSH.</w:t>
      </w:r>
    </w:p>
    <w:p w14:paraId="3B488438" w14:textId="727FA972" w:rsidR="008C0C07" w:rsidRPr="00A0184E" w:rsidRDefault="00A0184E" w:rsidP="00A0184E">
      <w:pPr>
        <w:pStyle w:val="ListParagraph"/>
        <w:numPr>
          <w:ilvl w:val="0"/>
          <w:numId w:val="21"/>
        </w:numPr>
        <w:spacing w:before="120" w:after="120"/>
        <w:contextualSpacing w:val="0"/>
      </w:pPr>
      <w:r>
        <w:lastRenderedPageBreak/>
        <w:t>We also encourage you to attend a CALS Course wherever it is available, and not just at FSH. There are courses at SCGH and over east.</w:t>
      </w:r>
    </w:p>
    <w:p w14:paraId="11E3FF37" w14:textId="39D8EA2A" w:rsidR="00B82A4E" w:rsidRPr="00DD45F7" w:rsidRDefault="00DA6678" w:rsidP="002E7EE5">
      <w:pPr>
        <w:pStyle w:val="Heading1"/>
      </w:pPr>
      <w:bookmarkStart w:id="256" w:name="_Toc12868441"/>
      <w:bookmarkEnd w:id="242"/>
      <w:bookmarkEnd w:id="243"/>
      <w:bookmarkEnd w:id="244"/>
      <w:bookmarkEnd w:id="245"/>
      <w:bookmarkEnd w:id="246"/>
      <w:bookmarkEnd w:id="247"/>
      <w:bookmarkEnd w:id="248"/>
      <w:bookmarkEnd w:id="249"/>
      <w:bookmarkEnd w:id="250"/>
      <w:bookmarkEnd w:id="251"/>
      <w:bookmarkEnd w:id="252"/>
      <w:bookmarkEnd w:id="253"/>
      <w:bookmarkEnd w:id="254"/>
      <w:r>
        <w:t>Opportunities for Training and Professional Development at FSH ICU:</w:t>
      </w:r>
      <w:bookmarkEnd w:id="256"/>
    </w:p>
    <w:p w14:paraId="3EEF6C8C" w14:textId="77777777" w:rsidR="008C0C07" w:rsidRDefault="008C0C07" w:rsidP="002E7EE5">
      <w:pPr>
        <w:pStyle w:val="Heading3"/>
      </w:pPr>
      <w:bookmarkStart w:id="257" w:name="_Toc12868442"/>
      <w:bookmarkStart w:id="258" w:name="_Toc407700382"/>
      <w:bookmarkStart w:id="259" w:name="_Toc407700982"/>
      <w:bookmarkStart w:id="260" w:name="_Toc408922698"/>
      <w:bookmarkStart w:id="261" w:name="_Toc413598746"/>
      <w:bookmarkStart w:id="262" w:name="_Toc413602085"/>
      <w:bookmarkStart w:id="263" w:name="_Toc413602547"/>
      <w:bookmarkStart w:id="264" w:name="_Toc425495905"/>
      <w:bookmarkStart w:id="265" w:name="_Toc425496096"/>
      <w:bookmarkStart w:id="266" w:name="_Toc425867770"/>
      <w:bookmarkStart w:id="267" w:name="_Toc425871139"/>
      <w:bookmarkStart w:id="268" w:name="_Toc489862314"/>
      <w:r>
        <w:t>CALS and ICE CATS</w:t>
      </w:r>
      <w:bookmarkEnd w:id="257"/>
    </w:p>
    <w:p w14:paraId="69ED5913" w14:textId="425D6B9A" w:rsidR="008C0C07" w:rsidRDefault="000F284A" w:rsidP="008C0C07">
      <w:pPr>
        <w:pStyle w:val="BodyText"/>
      </w:pPr>
      <w:r>
        <w:t xml:space="preserve">A modified approach to CPR is required in patients who arrest after cardiac surgery. The CALS and ICE CATS courses address these modifications and include simulations of clinical scenarios so that candidates can get ‘hands on’ experience with the different approaches and with how to perform an emergency sternotomy. </w:t>
      </w:r>
    </w:p>
    <w:p w14:paraId="72C2AC35" w14:textId="022407B6" w:rsidR="00B82A4E" w:rsidRPr="009A10EC" w:rsidRDefault="00B82A4E" w:rsidP="002E7EE5">
      <w:pPr>
        <w:pStyle w:val="Heading3"/>
      </w:pPr>
      <w:bookmarkStart w:id="269" w:name="_Toc12868443"/>
      <w:r w:rsidRPr="009A10EC">
        <w:t>Basic Course</w:t>
      </w:r>
      <w:bookmarkEnd w:id="258"/>
      <w:bookmarkEnd w:id="259"/>
      <w:bookmarkEnd w:id="260"/>
      <w:bookmarkEnd w:id="261"/>
      <w:bookmarkEnd w:id="262"/>
      <w:bookmarkEnd w:id="263"/>
      <w:bookmarkEnd w:id="264"/>
      <w:bookmarkEnd w:id="265"/>
      <w:bookmarkEnd w:id="266"/>
      <w:bookmarkEnd w:id="267"/>
      <w:bookmarkEnd w:id="268"/>
      <w:bookmarkEnd w:id="269"/>
      <w:r w:rsidRPr="009A10EC">
        <w:t xml:space="preserve"> </w:t>
      </w:r>
    </w:p>
    <w:p w14:paraId="3155552E" w14:textId="77777777" w:rsidR="00B82A4E" w:rsidRDefault="00B82A4E" w:rsidP="002E7EE5">
      <w:pPr>
        <w:spacing w:before="120" w:after="120"/>
      </w:pPr>
      <w:r>
        <w:t>A 2-day internationally recognised Basic Assessment and Support in Intensive Care (BASIC) Course is provided for the RMOs and junior Registrars new to ICU at the start of each alternate term. It covers all the important areas of basic ICU knowledge.  The Intensivists and/or Senior Registrars participate as instructors and lecturers. There is a formal assessment at the completion of the programme.</w:t>
      </w:r>
    </w:p>
    <w:p w14:paraId="31B19D27" w14:textId="77777777" w:rsidR="00B82A4E" w:rsidRPr="00293280" w:rsidRDefault="00B82A4E" w:rsidP="002E7EE5">
      <w:pPr>
        <w:pStyle w:val="Heading3"/>
      </w:pPr>
      <w:bookmarkStart w:id="270" w:name="_Toc407700383"/>
      <w:bookmarkStart w:id="271" w:name="_Toc407700983"/>
      <w:bookmarkStart w:id="272" w:name="_Toc408922699"/>
      <w:bookmarkStart w:id="273" w:name="_Toc413598747"/>
      <w:bookmarkStart w:id="274" w:name="_Toc413600573"/>
      <w:bookmarkStart w:id="275" w:name="_Toc413600645"/>
      <w:bookmarkStart w:id="276" w:name="_Toc413602086"/>
      <w:bookmarkStart w:id="277" w:name="_Toc413602548"/>
      <w:bookmarkStart w:id="278" w:name="_Toc425495906"/>
      <w:bookmarkStart w:id="279" w:name="_Toc425496097"/>
      <w:bookmarkStart w:id="280" w:name="_Toc425867771"/>
      <w:bookmarkStart w:id="281" w:name="_Toc425871140"/>
      <w:bookmarkStart w:id="282" w:name="_Toc489862315"/>
      <w:bookmarkStart w:id="283" w:name="_Toc12868444"/>
      <w:r w:rsidRPr="00293280">
        <w:rPr>
          <w:rStyle w:val="Heading3Char"/>
          <w:b/>
          <w:bCs/>
        </w:rPr>
        <w:t>Registrar tutorials</w:t>
      </w:r>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r w:rsidRPr="00293280">
        <w:t xml:space="preserve"> </w:t>
      </w:r>
    </w:p>
    <w:p w14:paraId="05E6BA09" w14:textId="77777777" w:rsidR="00B82A4E" w:rsidRDefault="00B82A4E" w:rsidP="002E7EE5">
      <w:pPr>
        <w:spacing w:before="120" w:after="120"/>
      </w:pPr>
      <w:r>
        <w:t>The Thursday morning ICU teaching is led by the C or D Intensivist on.  Registrars will have the opportunity to prepare and present at these sessions.</w:t>
      </w:r>
    </w:p>
    <w:p w14:paraId="7F7BAF13" w14:textId="77777777" w:rsidR="00B82A4E" w:rsidRPr="00293280" w:rsidRDefault="00B82A4E" w:rsidP="002E7EE5">
      <w:pPr>
        <w:pStyle w:val="Heading3"/>
        <w:rPr>
          <w:rStyle w:val="Heading3Char"/>
          <w:b/>
          <w:bCs/>
        </w:rPr>
      </w:pPr>
      <w:bookmarkStart w:id="284" w:name="_Toc407700384"/>
      <w:bookmarkStart w:id="285" w:name="_Toc407700984"/>
      <w:bookmarkStart w:id="286" w:name="_Toc408922700"/>
      <w:bookmarkStart w:id="287" w:name="_Toc413598748"/>
      <w:bookmarkStart w:id="288" w:name="_Toc413600574"/>
      <w:bookmarkStart w:id="289" w:name="_Toc413600646"/>
      <w:bookmarkStart w:id="290" w:name="_Toc413602087"/>
      <w:bookmarkStart w:id="291" w:name="_Toc413602549"/>
      <w:bookmarkStart w:id="292" w:name="_Toc425495907"/>
      <w:bookmarkStart w:id="293" w:name="_Toc425496098"/>
      <w:bookmarkStart w:id="294" w:name="_Toc425867772"/>
      <w:bookmarkStart w:id="295" w:name="_Toc425871141"/>
      <w:bookmarkStart w:id="296" w:name="_Toc489862316"/>
      <w:bookmarkStart w:id="297" w:name="_Toc12868445"/>
      <w:r w:rsidRPr="00293280">
        <w:rPr>
          <w:rStyle w:val="Heading3Char"/>
          <w:b/>
          <w:bCs/>
        </w:rPr>
        <w:t>Weekly journal club</w:t>
      </w:r>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r w:rsidRPr="00293280">
        <w:rPr>
          <w:rStyle w:val="Heading3Char"/>
          <w:b/>
          <w:bCs/>
        </w:rPr>
        <w:t xml:space="preserve"> </w:t>
      </w:r>
    </w:p>
    <w:p w14:paraId="46F87ADE" w14:textId="77777777" w:rsidR="00B82A4E" w:rsidRPr="00DA0F99" w:rsidRDefault="00B82A4E" w:rsidP="002E7EE5">
      <w:pPr>
        <w:pStyle w:val="TOC3"/>
        <w:spacing w:before="120" w:after="120"/>
        <w:ind w:left="0"/>
        <w:rPr>
          <w:rFonts w:cs="Times New Roman"/>
          <w:i/>
          <w:iCs/>
        </w:rPr>
      </w:pPr>
      <w:r w:rsidRPr="00DA0F99">
        <w:rPr>
          <w:rFonts w:cs="Times New Roman"/>
        </w:rPr>
        <w:t>This is attended by all medical staff; attendance by nursing and allied health staff is encouraged</w:t>
      </w:r>
      <w:r>
        <w:rPr>
          <w:rFonts w:cs="Times New Roman"/>
        </w:rPr>
        <w:t>.</w:t>
      </w:r>
    </w:p>
    <w:p w14:paraId="458E6001" w14:textId="19BE3CE4" w:rsidR="00B82A4E" w:rsidRPr="00293280" w:rsidRDefault="000F284A" w:rsidP="002E7EE5">
      <w:pPr>
        <w:pStyle w:val="Heading3"/>
      </w:pPr>
      <w:bookmarkStart w:id="298" w:name="_Toc407700385"/>
      <w:bookmarkStart w:id="299" w:name="_Toc407700985"/>
      <w:bookmarkStart w:id="300" w:name="_Toc408922701"/>
      <w:bookmarkStart w:id="301" w:name="_Toc413598749"/>
      <w:bookmarkStart w:id="302" w:name="_Toc413600575"/>
      <w:bookmarkStart w:id="303" w:name="_Toc413600647"/>
      <w:bookmarkStart w:id="304" w:name="_Toc413602088"/>
      <w:bookmarkStart w:id="305" w:name="_Toc413602550"/>
      <w:bookmarkStart w:id="306" w:name="_Toc425495908"/>
      <w:bookmarkStart w:id="307" w:name="_Toc425496099"/>
      <w:bookmarkStart w:id="308" w:name="_Toc425867773"/>
      <w:bookmarkStart w:id="309" w:name="_Toc425871142"/>
      <w:bookmarkStart w:id="310" w:name="_Toc489862317"/>
      <w:bookmarkStart w:id="311" w:name="_Toc12868446"/>
      <w:r>
        <w:rPr>
          <w:rStyle w:val="Heading3Char"/>
          <w:b/>
          <w:bCs/>
        </w:rPr>
        <w:t xml:space="preserve">Quarterly </w:t>
      </w:r>
      <w:r w:rsidR="00B82A4E" w:rsidRPr="00293280">
        <w:rPr>
          <w:rStyle w:val="Heading3Char"/>
          <w:b/>
          <w:bCs/>
        </w:rPr>
        <w:t>Morbidity and Mortality meetings</w:t>
      </w:r>
      <w:bookmarkEnd w:id="298"/>
      <w:bookmarkEnd w:id="299"/>
      <w:bookmarkEnd w:id="300"/>
      <w:bookmarkEnd w:id="301"/>
      <w:bookmarkEnd w:id="302"/>
      <w:bookmarkEnd w:id="303"/>
      <w:bookmarkEnd w:id="304"/>
      <w:bookmarkEnd w:id="305"/>
      <w:bookmarkEnd w:id="306"/>
      <w:bookmarkEnd w:id="307"/>
      <w:bookmarkEnd w:id="308"/>
      <w:r w:rsidR="00B82A4E" w:rsidRPr="00293280">
        <w:t>.</w:t>
      </w:r>
      <w:bookmarkEnd w:id="309"/>
      <w:bookmarkEnd w:id="310"/>
      <w:bookmarkEnd w:id="311"/>
    </w:p>
    <w:p w14:paraId="0205D98A" w14:textId="77777777" w:rsidR="00B82A4E" w:rsidRDefault="00B82A4E" w:rsidP="002E7EE5">
      <w:pPr>
        <w:spacing w:before="120" w:after="120"/>
      </w:pPr>
      <w:r>
        <w:t>These form part of the quality assurance of the unit and you are encouraged to attend these.</w:t>
      </w:r>
    </w:p>
    <w:p w14:paraId="35772813" w14:textId="77777777" w:rsidR="00B82A4E" w:rsidRPr="00293280" w:rsidRDefault="00B82A4E" w:rsidP="002E7EE5">
      <w:pPr>
        <w:pStyle w:val="Heading3"/>
        <w:rPr>
          <w:rStyle w:val="Heading3Char"/>
          <w:b/>
          <w:bCs/>
        </w:rPr>
      </w:pPr>
      <w:bookmarkStart w:id="312" w:name="_Toc408922702"/>
      <w:bookmarkStart w:id="313" w:name="_Toc413598750"/>
      <w:bookmarkStart w:id="314" w:name="_Toc413600576"/>
      <w:bookmarkStart w:id="315" w:name="_Toc413600648"/>
      <w:bookmarkStart w:id="316" w:name="_Toc413602089"/>
      <w:bookmarkStart w:id="317" w:name="_Toc413602551"/>
      <w:bookmarkStart w:id="318" w:name="_Toc425495909"/>
      <w:bookmarkStart w:id="319" w:name="_Toc425496100"/>
      <w:bookmarkStart w:id="320" w:name="_Toc425867774"/>
      <w:bookmarkStart w:id="321" w:name="_Toc425871143"/>
      <w:bookmarkStart w:id="322" w:name="_Toc489862318"/>
      <w:bookmarkStart w:id="323" w:name="_Toc12868447"/>
      <w:r w:rsidRPr="00293280">
        <w:rPr>
          <w:rStyle w:val="Heading3Char"/>
          <w:b/>
          <w:bCs/>
        </w:rPr>
        <w:t>Hot Case and Exam Practice</w:t>
      </w:r>
      <w:bookmarkEnd w:id="312"/>
      <w:bookmarkEnd w:id="313"/>
      <w:bookmarkEnd w:id="314"/>
      <w:bookmarkEnd w:id="315"/>
      <w:bookmarkEnd w:id="316"/>
      <w:bookmarkEnd w:id="317"/>
      <w:bookmarkEnd w:id="318"/>
      <w:bookmarkEnd w:id="319"/>
      <w:bookmarkEnd w:id="320"/>
      <w:bookmarkEnd w:id="321"/>
      <w:bookmarkEnd w:id="322"/>
      <w:bookmarkEnd w:id="323"/>
    </w:p>
    <w:p w14:paraId="37492970" w14:textId="77777777" w:rsidR="00B82A4E" w:rsidRDefault="00B82A4E" w:rsidP="002E7EE5">
      <w:pPr>
        <w:spacing w:before="120" w:after="120"/>
      </w:pPr>
      <w:r>
        <w:t>Mock theory and practical clinical examination practice for trainees sitting either the Primary or the Fellowship component of the CICM exam.</w:t>
      </w:r>
    </w:p>
    <w:p w14:paraId="0CC77193" w14:textId="77777777" w:rsidR="00B82A4E" w:rsidRPr="00293280" w:rsidRDefault="00B82A4E" w:rsidP="002E7EE5">
      <w:pPr>
        <w:pStyle w:val="Heading3"/>
      </w:pPr>
      <w:bookmarkStart w:id="324" w:name="_Toc407700386"/>
      <w:bookmarkStart w:id="325" w:name="_Toc407700986"/>
      <w:bookmarkStart w:id="326" w:name="_Toc408922703"/>
      <w:bookmarkStart w:id="327" w:name="_Toc413598751"/>
      <w:bookmarkStart w:id="328" w:name="_Toc413600577"/>
      <w:bookmarkStart w:id="329" w:name="_Toc413600649"/>
      <w:bookmarkStart w:id="330" w:name="_Toc413602090"/>
      <w:bookmarkStart w:id="331" w:name="_Toc413602552"/>
      <w:bookmarkStart w:id="332" w:name="_Toc425495910"/>
      <w:bookmarkStart w:id="333" w:name="_Toc425496101"/>
      <w:bookmarkStart w:id="334" w:name="_Toc425867775"/>
      <w:bookmarkStart w:id="335" w:name="_Toc425871144"/>
      <w:bookmarkStart w:id="336" w:name="_Toc489862319"/>
      <w:bookmarkStart w:id="337" w:name="_Toc12868448"/>
      <w:r w:rsidRPr="00293280">
        <w:rPr>
          <w:rStyle w:val="Heading3Char"/>
          <w:b/>
          <w:bCs/>
        </w:rPr>
        <w:t>Bedside teaching</w:t>
      </w:r>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r w:rsidRPr="00293280">
        <w:t xml:space="preserve"> </w:t>
      </w:r>
    </w:p>
    <w:p w14:paraId="5A5CDD9B" w14:textId="77777777" w:rsidR="00B82A4E" w:rsidRDefault="00B82A4E" w:rsidP="002E7EE5">
      <w:pPr>
        <w:spacing w:before="120" w:after="120"/>
      </w:pPr>
      <w:r>
        <w:t>Intensivist led day-to-day teaching.</w:t>
      </w:r>
    </w:p>
    <w:p w14:paraId="37AE6EE8" w14:textId="77777777" w:rsidR="00B82A4E" w:rsidRDefault="00B82A4E" w:rsidP="002E7EE5">
      <w:pPr>
        <w:pStyle w:val="Heading3"/>
      </w:pPr>
      <w:bookmarkStart w:id="338" w:name="_Toc407700388"/>
      <w:bookmarkStart w:id="339" w:name="_Toc407700988"/>
      <w:bookmarkStart w:id="340" w:name="_Toc408922705"/>
      <w:bookmarkStart w:id="341" w:name="_Toc413598753"/>
      <w:bookmarkStart w:id="342" w:name="_Toc413602092"/>
      <w:bookmarkStart w:id="343" w:name="_Toc413602554"/>
      <w:bookmarkStart w:id="344" w:name="_Toc425495911"/>
      <w:bookmarkStart w:id="345" w:name="_Toc425496102"/>
      <w:bookmarkStart w:id="346" w:name="_Toc425867776"/>
      <w:bookmarkStart w:id="347" w:name="_Toc425871145"/>
      <w:bookmarkStart w:id="348" w:name="_Toc489862320"/>
      <w:bookmarkStart w:id="349" w:name="_Toc12868449"/>
      <w:r>
        <w:t>FSH Medical Grand Round</w:t>
      </w:r>
      <w:bookmarkEnd w:id="338"/>
      <w:bookmarkEnd w:id="339"/>
      <w:bookmarkEnd w:id="340"/>
      <w:bookmarkEnd w:id="341"/>
      <w:bookmarkEnd w:id="342"/>
      <w:bookmarkEnd w:id="343"/>
      <w:bookmarkEnd w:id="344"/>
      <w:bookmarkEnd w:id="345"/>
      <w:bookmarkEnd w:id="346"/>
      <w:bookmarkEnd w:id="347"/>
      <w:bookmarkEnd w:id="348"/>
      <w:bookmarkEnd w:id="349"/>
      <w:r>
        <w:t xml:space="preserve"> </w:t>
      </w:r>
    </w:p>
    <w:p w14:paraId="39E18DD4" w14:textId="77777777" w:rsidR="00B82A4E" w:rsidRDefault="00B82A4E" w:rsidP="002E7EE5">
      <w:pPr>
        <w:spacing w:before="120" w:after="120"/>
      </w:pPr>
      <w:r>
        <w:t xml:space="preserve">Attendance for the weekly FSH Medical Grand Round is encouraged and individuals from FSH ICU are expected to present 2 to 3 times per year.   </w:t>
      </w:r>
    </w:p>
    <w:p w14:paraId="1D0AC5CD" w14:textId="77777777" w:rsidR="00B82A4E" w:rsidRDefault="00B82A4E" w:rsidP="002E7EE5">
      <w:pPr>
        <w:pStyle w:val="Heading3"/>
      </w:pPr>
      <w:bookmarkStart w:id="350" w:name="_Toc425867777"/>
      <w:bookmarkStart w:id="351" w:name="_Toc425871146"/>
      <w:bookmarkStart w:id="352" w:name="_Toc489862321"/>
      <w:bookmarkStart w:id="353" w:name="_Toc12868450"/>
      <w:r>
        <w:t>FSH ICU Weekly Radiology Meetings</w:t>
      </w:r>
      <w:bookmarkEnd w:id="350"/>
      <w:bookmarkEnd w:id="351"/>
      <w:bookmarkEnd w:id="352"/>
      <w:bookmarkEnd w:id="353"/>
    </w:p>
    <w:p w14:paraId="4152FD66" w14:textId="77777777" w:rsidR="00B82A4E" w:rsidRDefault="00B82A4E" w:rsidP="002E7EE5">
      <w:pPr>
        <w:spacing w:before="120" w:after="120"/>
      </w:pPr>
      <w:r>
        <w:t>These are held on a Wednesday at 1230 to discuss interesting radiology from recent patients admitted to the Unit.</w:t>
      </w:r>
    </w:p>
    <w:p w14:paraId="27D0072D" w14:textId="77777777" w:rsidR="00B82A4E" w:rsidRDefault="00B82A4E" w:rsidP="002E7EE5">
      <w:pPr>
        <w:spacing w:before="120" w:after="120"/>
      </w:pPr>
      <w:r>
        <w:t xml:space="preserve">Attendance at educational meetings forms part of the assessment as does presentations at these meetings. </w:t>
      </w:r>
    </w:p>
    <w:p w14:paraId="72B00A02" w14:textId="77777777" w:rsidR="00B82A4E" w:rsidRDefault="00B82A4E" w:rsidP="002E7EE5">
      <w:pPr>
        <w:spacing w:before="120" w:after="120"/>
      </w:pPr>
      <w:r>
        <w:t xml:space="preserve">FSH has multiple venues that can be utilised for education and meetings for groups of up to 30 people for teaching and training purposes. There is also access to the Education Building, which </w:t>
      </w:r>
      <w:r>
        <w:lastRenderedPageBreak/>
        <w:t>has a large lecture theatre with capacity for 350 people and 2 smaller lecture theatres that seat up to 80 people. Bookings for these areas are scheduled via a centralised booking system.</w:t>
      </w:r>
    </w:p>
    <w:p w14:paraId="1B822769" w14:textId="7FCAB4C6" w:rsidR="00B82A4E" w:rsidRDefault="008114F0" w:rsidP="002E7EE5">
      <w:pPr>
        <w:pStyle w:val="Heading1"/>
      </w:pPr>
      <w:bookmarkStart w:id="354" w:name="_Toc12868451"/>
      <w:r>
        <w:t>Assessments and Performance Reviews</w:t>
      </w:r>
      <w:bookmarkEnd w:id="354"/>
    </w:p>
    <w:p w14:paraId="6B2EACE7" w14:textId="77777777" w:rsidR="00B82A4E" w:rsidRDefault="00B82A4E" w:rsidP="00802375">
      <w:pPr>
        <w:pStyle w:val="ListParagraph"/>
        <w:numPr>
          <w:ilvl w:val="0"/>
          <w:numId w:val="22"/>
        </w:numPr>
        <w:spacing w:before="120" w:after="120"/>
        <w:contextualSpacing w:val="0"/>
      </w:pPr>
      <w:r>
        <w:t>The Joint Faculty of Intensive Care Medicine, Australian and New Zealand College of Anaesthetists and the Royal Australasian College of Physicians currently accredit the Fiona Stanley Hospital ICU for unlimited core training and cardiothoracic speciality training</w:t>
      </w:r>
    </w:p>
    <w:p w14:paraId="78ABF7E0" w14:textId="77777777" w:rsidR="00B82A4E" w:rsidRDefault="00B82A4E" w:rsidP="00802375">
      <w:pPr>
        <w:pStyle w:val="ListParagraph"/>
        <w:numPr>
          <w:ilvl w:val="0"/>
          <w:numId w:val="22"/>
        </w:numPr>
        <w:spacing w:before="120" w:after="120"/>
        <w:contextualSpacing w:val="0"/>
      </w:pPr>
      <w:r>
        <w:t>Time spent working in the Fiona Stanley ICU is frequently accredited towards other training programmes such as anaesthesia, surgical, medical and emergency medicine. Individuals need to check with their own colleges as to the exact requirements. Many colleges require prospective notification of proposed rotations in addition to retrospective term assessment.</w:t>
      </w:r>
    </w:p>
    <w:p w14:paraId="60ABEA41" w14:textId="77777777" w:rsidR="00B82A4E" w:rsidRDefault="00B82A4E" w:rsidP="00802375">
      <w:pPr>
        <w:pStyle w:val="ListParagraph"/>
        <w:numPr>
          <w:ilvl w:val="0"/>
          <w:numId w:val="22"/>
        </w:numPr>
        <w:spacing w:before="120" w:after="120"/>
        <w:contextualSpacing w:val="0"/>
      </w:pPr>
      <w:r>
        <w:t xml:space="preserve">The Fiona Stanley Hospital requires that at the end of each term a formal assessment be produced for all junior medical staff. Assessment differs to most other specialties in that there is little opportunity to develop a close consultant, registrar, and resident relationship. In reality you will only have a brief exposure to most of the consultants. </w:t>
      </w:r>
      <w:r w:rsidRPr="00C972D8">
        <w:rPr>
          <w:b/>
        </w:rPr>
        <w:t>The term assessments are made by pooling collectively a majority of specialist opinions towards the end of your term.</w:t>
      </w:r>
      <w:r>
        <w:t xml:space="preserve"> </w:t>
      </w:r>
    </w:p>
    <w:p w14:paraId="3E46A97D" w14:textId="77777777" w:rsidR="00B82A4E" w:rsidRDefault="00B82A4E" w:rsidP="002E7EE5">
      <w:pPr>
        <w:spacing w:before="120" w:after="120"/>
      </w:pPr>
      <w:r>
        <w:t xml:space="preserve">While good theoretical knowledge will be appreciated by the senior medical staff, many other factors go into an individual assessment. There will be an expectation that you can clinically examine a patient thoroughly and display practical conversion of theoretical knowledge to the patient who you are caring for. </w:t>
      </w:r>
    </w:p>
    <w:p w14:paraId="37E0ED23" w14:textId="77777777" w:rsidR="00B82A4E" w:rsidRDefault="00B82A4E" w:rsidP="002E7EE5">
      <w:pPr>
        <w:spacing w:before="120" w:after="120"/>
      </w:pPr>
      <w:r>
        <w:t>You must be punctual, display good communication skills and be courteous to relatives, nursing staff, allied staff and even consultants!</w:t>
      </w:r>
    </w:p>
    <w:p w14:paraId="4AF6318E" w14:textId="77777777" w:rsidR="00B82A4E" w:rsidRDefault="00B82A4E" w:rsidP="002E7EE5">
      <w:pPr>
        <w:spacing w:before="120" w:after="120"/>
      </w:pPr>
      <w:r>
        <w:t>Organisation skills are also assessed and include:</w:t>
      </w:r>
    </w:p>
    <w:p w14:paraId="61D7E642" w14:textId="77777777" w:rsidR="00B82A4E" w:rsidRDefault="00B82A4E" w:rsidP="00802375">
      <w:pPr>
        <w:pStyle w:val="ListParagraph"/>
        <w:numPr>
          <w:ilvl w:val="0"/>
          <w:numId w:val="29"/>
        </w:numPr>
        <w:spacing w:before="120" w:after="120" w:line="300" w:lineRule="exact"/>
        <w:ind w:left="714" w:hanging="357"/>
        <w:contextualSpacing w:val="0"/>
      </w:pPr>
      <w:r>
        <w:t>Displaying the ability to achieve set tasks in a streamlined and efficient manner</w:t>
      </w:r>
    </w:p>
    <w:p w14:paraId="32A94B5E" w14:textId="77777777" w:rsidR="00B82A4E" w:rsidRDefault="00B82A4E" w:rsidP="00802375">
      <w:pPr>
        <w:pStyle w:val="ListParagraph"/>
        <w:numPr>
          <w:ilvl w:val="0"/>
          <w:numId w:val="29"/>
        </w:numPr>
        <w:spacing w:before="120" w:after="120" w:line="300" w:lineRule="exact"/>
        <w:ind w:left="714" w:hanging="357"/>
        <w:contextualSpacing w:val="0"/>
      </w:pPr>
      <w:r>
        <w:t>Following up the results of ordered tests in a timely manner</w:t>
      </w:r>
    </w:p>
    <w:p w14:paraId="0C9F7D4C" w14:textId="67507021" w:rsidR="00495EF7" w:rsidRDefault="00B82A4E" w:rsidP="00802375">
      <w:pPr>
        <w:pStyle w:val="ListParagraph"/>
        <w:numPr>
          <w:ilvl w:val="0"/>
          <w:numId w:val="29"/>
        </w:numPr>
        <w:spacing w:before="120" w:after="120" w:line="276" w:lineRule="auto"/>
        <w:ind w:left="714" w:hanging="357"/>
        <w:contextualSpacing w:val="0"/>
      </w:pPr>
      <w:r>
        <w:t>Presenting succinct and accurate morning handovers</w:t>
      </w:r>
    </w:p>
    <w:p w14:paraId="28D84E5D" w14:textId="77777777" w:rsidR="000216ED" w:rsidRDefault="000216ED" w:rsidP="000216ED">
      <w:pPr>
        <w:spacing w:before="120" w:after="120" w:line="276" w:lineRule="auto"/>
      </w:pPr>
    </w:p>
    <w:p w14:paraId="1C6A65D8" w14:textId="09C3E49C" w:rsidR="000216ED" w:rsidRDefault="00625E6F" w:rsidP="000216ED">
      <w:pPr>
        <w:pStyle w:val="Heading1"/>
      </w:pPr>
      <w:bookmarkStart w:id="355" w:name="_Toc12868452"/>
      <w:r>
        <w:t>Wellbeing/</w:t>
      </w:r>
      <w:r w:rsidR="000216ED">
        <w:t>Mentoring/Term Feedback</w:t>
      </w:r>
      <w:bookmarkEnd w:id="355"/>
    </w:p>
    <w:p w14:paraId="7718DB38" w14:textId="527ED48B" w:rsidR="00625E6F" w:rsidRDefault="00625E6F" w:rsidP="00625E6F">
      <w:pPr>
        <w:pStyle w:val="ListParagraph"/>
        <w:numPr>
          <w:ilvl w:val="0"/>
          <w:numId w:val="29"/>
        </w:numPr>
        <w:spacing w:before="120" w:after="120"/>
        <w:contextualSpacing w:val="0"/>
      </w:pPr>
      <w:r>
        <w:t>Bullying and harassment is not tolerated and the ICU HOS needs to be informed as soon as possible</w:t>
      </w:r>
    </w:p>
    <w:p w14:paraId="68EE30F2" w14:textId="064E2403" w:rsidR="00625E6F" w:rsidRDefault="00625E6F" w:rsidP="00625E6F">
      <w:pPr>
        <w:pStyle w:val="ListParagraph"/>
        <w:numPr>
          <w:ilvl w:val="0"/>
          <w:numId w:val="29"/>
        </w:numPr>
        <w:spacing w:before="120" w:after="120" w:line="300" w:lineRule="exact"/>
        <w:ind w:left="714" w:hanging="357"/>
        <w:contextualSpacing w:val="0"/>
      </w:pPr>
      <w:r>
        <w:t>Assigning mentors to every JMO is impractical due to the high turnover especially at RMO level</w:t>
      </w:r>
    </w:p>
    <w:p w14:paraId="604D38B0" w14:textId="77777777" w:rsidR="00625E6F" w:rsidRDefault="00625E6F" w:rsidP="00625E6F">
      <w:pPr>
        <w:pStyle w:val="ListParagraph"/>
        <w:numPr>
          <w:ilvl w:val="0"/>
          <w:numId w:val="29"/>
        </w:numPr>
        <w:spacing w:before="120" w:after="120"/>
        <w:contextualSpacing w:val="0"/>
      </w:pPr>
      <w:r>
        <w:t xml:space="preserve">A mentor is not the same as the Supervisor of Training </w:t>
      </w:r>
    </w:p>
    <w:p w14:paraId="40ED07B3" w14:textId="69EBD58B" w:rsidR="00625E6F" w:rsidRDefault="00625E6F" w:rsidP="00625E6F">
      <w:pPr>
        <w:pStyle w:val="ListParagraph"/>
        <w:numPr>
          <w:ilvl w:val="1"/>
          <w:numId w:val="29"/>
        </w:numPr>
        <w:spacing w:before="120" w:after="120"/>
        <w:contextualSpacing w:val="0"/>
      </w:pPr>
      <w:r>
        <w:t xml:space="preserve">The supervisors of training, Dr Bernice Ng, Dr Peter Pridmore and Education co-ordinator, Dr Oonagh Duff, will be available to discuss any training issues and will provide support and supervision throughout the term. </w:t>
      </w:r>
    </w:p>
    <w:p w14:paraId="3B25DD35" w14:textId="6F0E33BF" w:rsidR="00625E6F" w:rsidRDefault="00625E6F" w:rsidP="00625E6F">
      <w:pPr>
        <w:pStyle w:val="ListParagraph"/>
        <w:numPr>
          <w:ilvl w:val="0"/>
          <w:numId w:val="29"/>
        </w:numPr>
        <w:spacing w:before="120" w:after="120"/>
        <w:contextualSpacing w:val="0"/>
      </w:pPr>
      <w:r>
        <w:t xml:space="preserve">All Consultants are happy to provide mentorship. If JMOs are comfortable approaching a particular Consultant they can ask them to be their term mentor. For RMOs a Senior Registrar can also be approached to be your mentor as they will often have a close and frequent working relationship. </w:t>
      </w:r>
    </w:p>
    <w:p w14:paraId="109B78A5" w14:textId="270A2BE8" w:rsidR="000216ED" w:rsidRDefault="00625E6F" w:rsidP="00802375">
      <w:pPr>
        <w:pStyle w:val="ListParagraph"/>
        <w:numPr>
          <w:ilvl w:val="0"/>
          <w:numId w:val="29"/>
        </w:numPr>
        <w:spacing w:before="120" w:after="120" w:line="300" w:lineRule="exact"/>
        <w:ind w:left="714" w:hanging="357"/>
        <w:contextualSpacing w:val="0"/>
      </w:pPr>
      <w:r>
        <w:t xml:space="preserve">Dr Edibam </w:t>
      </w:r>
      <w:proofErr w:type="gramStart"/>
      <w:r>
        <w:t>(</w:t>
      </w:r>
      <w:r w:rsidR="00C7488D">
        <w:t xml:space="preserve"> ICU</w:t>
      </w:r>
      <w:proofErr w:type="gramEnd"/>
      <w:r w:rsidR="00C7488D">
        <w:t xml:space="preserve"> HOD</w:t>
      </w:r>
      <w:r>
        <w:t xml:space="preserve">) is </w:t>
      </w:r>
      <w:r w:rsidR="000216ED">
        <w:t xml:space="preserve">very happy to </w:t>
      </w:r>
      <w:r>
        <w:t xml:space="preserve">meet with any </w:t>
      </w:r>
      <w:r w:rsidR="000216ED">
        <w:t xml:space="preserve"> JMO to </w:t>
      </w:r>
      <w:r>
        <w:t xml:space="preserve">confidentially </w:t>
      </w:r>
      <w:r w:rsidR="000216ED">
        <w:t>discuss</w:t>
      </w:r>
      <w:r w:rsidR="00C7488D">
        <w:t xml:space="preserve"> any</w:t>
      </w:r>
      <w:r w:rsidR="000216ED">
        <w:t xml:space="preserve"> issues that </w:t>
      </w:r>
      <w:r w:rsidR="00C7488D">
        <w:t xml:space="preserve">you feel are causing </w:t>
      </w:r>
      <w:r>
        <w:t xml:space="preserve">you </w:t>
      </w:r>
      <w:r w:rsidR="00C7488D">
        <w:t>difficulties or distress</w:t>
      </w:r>
      <w:r w:rsidR="000216ED">
        <w:t xml:space="preserve">. </w:t>
      </w:r>
    </w:p>
    <w:p w14:paraId="072540A5" w14:textId="4CAB1C05" w:rsidR="000216ED" w:rsidRDefault="000216ED" w:rsidP="00802375">
      <w:pPr>
        <w:pStyle w:val="ListParagraph"/>
        <w:numPr>
          <w:ilvl w:val="0"/>
          <w:numId w:val="29"/>
        </w:numPr>
        <w:spacing w:before="120" w:after="120" w:line="300" w:lineRule="exact"/>
        <w:ind w:left="714" w:hanging="357"/>
        <w:contextualSpacing w:val="0"/>
      </w:pPr>
      <w:r>
        <w:lastRenderedPageBreak/>
        <w:t xml:space="preserve">If you feel comfortable discussing sensitive issues with a particular </w:t>
      </w:r>
      <w:r w:rsidR="00C7488D">
        <w:t>Consultant and wish them to provide mentorship</w:t>
      </w:r>
      <w:r>
        <w:t xml:space="preserve"> please do so, if not </w:t>
      </w:r>
      <w:r w:rsidR="00C7488D">
        <w:t>please discuss with the HOD who will approach them on your behalf.</w:t>
      </w:r>
    </w:p>
    <w:p w14:paraId="6B0C29C3" w14:textId="1607F4F7" w:rsidR="00C7488D" w:rsidRDefault="00C7488D" w:rsidP="00802375">
      <w:pPr>
        <w:pStyle w:val="ListParagraph"/>
        <w:numPr>
          <w:ilvl w:val="0"/>
          <w:numId w:val="29"/>
        </w:numPr>
        <w:spacing w:before="120" w:after="120" w:line="300" w:lineRule="exact"/>
        <w:ind w:left="714" w:hanging="357"/>
        <w:contextualSpacing w:val="0"/>
      </w:pPr>
      <w:r>
        <w:t>At the end of the term please provide feedback direct t</w:t>
      </w:r>
      <w:r w:rsidR="00413D51">
        <w:t>o ICU HOD on any</w:t>
      </w:r>
      <w:r>
        <w:t xml:space="preserve"> aspect positive and negative. The ICU HOD will email you prior to the end of term to discuss any issues generally or confidentially</w:t>
      </w:r>
    </w:p>
    <w:p w14:paraId="23203277" w14:textId="77777777" w:rsidR="000216ED" w:rsidRPr="000216ED" w:rsidRDefault="000216ED" w:rsidP="000216ED"/>
    <w:p w14:paraId="2A2B98C9" w14:textId="77777777" w:rsidR="000216ED" w:rsidRPr="000216ED" w:rsidRDefault="000216ED" w:rsidP="000216ED"/>
    <w:p w14:paraId="47DDA0B0" w14:textId="77777777" w:rsidR="000216ED" w:rsidRPr="00280101" w:rsidRDefault="000216ED" w:rsidP="000216ED">
      <w:pPr>
        <w:spacing w:before="120" w:after="120" w:line="276" w:lineRule="auto"/>
      </w:pPr>
    </w:p>
    <w:sectPr w:rsidR="000216ED" w:rsidRPr="00280101" w:rsidSect="00713CAD">
      <w:footerReference w:type="default" r:id="rId17"/>
      <w:pgSz w:w="11906" w:h="16838"/>
      <w:pgMar w:top="720" w:right="720" w:bottom="720" w:left="720" w:header="708" w:footer="3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3F679D8" w14:textId="77777777" w:rsidR="004D3F58" w:rsidRDefault="004D3F58" w:rsidP="00495EF7">
      <w:pPr>
        <w:spacing w:after="0"/>
      </w:pPr>
      <w:r>
        <w:separator/>
      </w:r>
    </w:p>
  </w:endnote>
  <w:endnote w:type="continuationSeparator" w:id="0">
    <w:p w14:paraId="4A68501D" w14:textId="77777777" w:rsidR="004D3F58" w:rsidRDefault="004D3F58" w:rsidP="00495EF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HelveticaNeueLT Pro 47 LtCn">
    <w:panose1 w:val="00000000000000000000"/>
    <w:charset w:val="00"/>
    <w:family w:val="swiss"/>
    <w:notTrueType/>
    <w:pitch w:val="variable"/>
    <w:sig w:usb0="800000AF" w:usb1="5000204A" w:usb2="00000000" w:usb3="00000000" w:csb0="0000009B" w:csb1="00000000"/>
  </w:font>
  <w:font w:name="Minion Pro">
    <w:panose1 w:val="00000000000000000000"/>
    <w:charset w:val="00"/>
    <w:family w:val="roman"/>
    <w:notTrueType/>
    <w:pitch w:val="variable"/>
    <w:sig w:usb0="60000287" w:usb1="00000001" w:usb2="00000000" w:usb3="00000000" w:csb0="0000019F" w:csb1="00000000"/>
  </w:font>
  <w:font w:name="ArialMTStd">
    <w:altName w:val="Times New Roman"/>
    <w:panose1 w:val="00000000000000000000"/>
    <w:charset w:val="4D"/>
    <w:family w:val="auto"/>
    <w:notTrueType/>
    <w:pitch w:val="default"/>
    <w:sig w:usb0="00000003" w:usb1="00000000" w:usb2="00000000" w:usb3="00000000" w:csb0="00000001" w:csb1="00000000"/>
  </w:font>
  <w:font w:name="Arial MT Std Cond">
    <w:altName w:val="Arial"/>
    <w:panose1 w:val="00000000000000000000"/>
    <w:charset w:val="00"/>
    <w:family w:val="swiss"/>
    <w:notTrueType/>
    <w:pitch w:val="default"/>
    <w:sig w:usb0="00000003" w:usb1="00000000" w:usb2="00000000" w:usb3="00000000" w:csb0="00000001" w:csb1="00000000"/>
  </w:font>
  <w:font w:name="Arial Narrow">
    <w:altName w:val="Arial Narrow"/>
    <w:panose1 w:val="020B0606020202030204"/>
    <w:charset w:val="00"/>
    <w:family w:val="swiss"/>
    <w:pitch w:val="variable"/>
    <w:sig w:usb0="00000287" w:usb1="00000800" w:usb2="00000000" w:usb3="00000000" w:csb0="0000009F" w:csb1="00000000"/>
  </w:font>
  <w:font w:name="Ubuntu">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WAHealthTable5"/>
      <w:tblW w:w="0" w:type="auto"/>
      <w:tblBorders>
        <w:top w:val="none" w:sz="0" w:space="0" w:color="auto"/>
        <w:left w:val="none" w:sz="0" w:space="0" w:color="auto"/>
        <w:bottom w:val="none" w:sz="0" w:space="0" w:color="auto"/>
        <w:right w:val="none" w:sz="0" w:space="0" w:color="auto"/>
      </w:tblBorders>
      <w:tblLook w:val="0480" w:firstRow="0" w:lastRow="0" w:firstColumn="1" w:lastColumn="0" w:noHBand="0" w:noVBand="1"/>
    </w:tblPr>
    <w:tblGrid>
      <w:gridCol w:w="9180"/>
      <w:gridCol w:w="1502"/>
    </w:tblGrid>
    <w:tr w:rsidR="005719FF" w14:paraId="321245A8" w14:textId="77777777" w:rsidTr="00713C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80" w:type="dxa"/>
          <w:tcBorders>
            <w:top w:val="none" w:sz="0" w:space="0" w:color="auto"/>
            <w:left w:val="none" w:sz="0" w:space="0" w:color="auto"/>
            <w:bottom w:val="none" w:sz="0" w:space="0" w:color="auto"/>
          </w:tcBorders>
        </w:tcPr>
        <w:p w14:paraId="550D497D" w14:textId="3F6315A7" w:rsidR="005719FF" w:rsidRDefault="005719FF" w:rsidP="00713CAD">
          <w:pPr>
            <w:pStyle w:val="Footer"/>
            <w:pBdr>
              <w:top w:val="none" w:sz="0" w:space="0" w:color="auto"/>
            </w:pBdr>
          </w:pPr>
          <w:r w:rsidRPr="00094A0F">
            <w:rPr>
              <w:rStyle w:val="Strong"/>
              <w:sz w:val="16"/>
              <w:szCs w:val="16"/>
            </w:rPr>
            <w:t xml:space="preserve">FSH </w:t>
          </w:r>
          <w:r>
            <w:rPr>
              <w:rStyle w:val="Strong"/>
              <w:sz w:val="16"/>
              <w:szCs w:val="16"/>
            </w:rPr>
            <w:t xml:space="preserve">ICU </w:t>
          </w:r>
          <w:r w:rsidRPr="00094A0F">
            <w:rPr>
              <w:rStyle w:val="Strong"/>
              <w:sz w:val="16"/>
              <w:szCs w:val="16"/>
            </w:rPr>
            <w:t>Departmental orientation guide for medical staff</w:t>
          </w:r>
        </w:p>
      </w:tc>
      <w:tc>
        <w:tcPr>
          <w:tcW w:w="1502" w:type="dxa"/>
          <w:tcBorders>
            <w:top w:val="none" w:sz="0" w:space="0" w:color="auto"/>
            <w:bottom w:val="none" w:sz="0" w:space="0" w:color="auto"/>
            <w:right w:val="none" w:sz="0" w:space="0" w:color="auto"/>
          </w:tcBorders>
        </w:tcPr>
        <w:p w14:paraId="79C91407" w14:textId="3B54CDAC" w:rsidR="005719FF" w:rsidRDefault="005719FF" w:rsidP="00713CAD">
          <w:pPr>
            <w:pStyle w:val="Footer"/>
            <w:pBdr>
              <w:top w:val="none" w:sz="0" w:space="0" w:color="auto"/>
            </w:pBdr>
            <w:cnfStyle w:val="000000100000" w:firstRow="0" w:lastRow="0" w:firstColumn="0" w:lastColumn="0" w:oddVBand="0" w:evenVBand="0" w:oddHBand="1" w:evenHBand="0" w:firstRowFirstColumn="0" w:firstRowLastColumn="0" w:lastRowFirstColumn="0" w:lastRowLastColumn="0"/>
          </w:pPr>
          <w:r w:rsidRPr="00094A0F">
            <w:rPr>
              <w:rStyle w:val="FootnoteReference"/>
              <w:sz w:val="16"/>
              <w:szCs w:val="16"/>
            </w:rPr>
            <w:t xml:space="preserve">Page </w:t>
          </w:r>
          <w:r w:rsidRPr="00094A0F">
            <w:rPr>
              <w:rStyle w:val="FootnoteReference"/>
              <w:sz w:val="16"/>
              <w:szCs w:val="16"/>
            </w:rPr>
            <w:fldChar w:fldCharType="begin"/>
          </w:r>
          <w:r w:rsidRPr="00094A0F">
            <w:rPr>
              <w:rStyle w:val="FootnoteReference"/>
              <w:sz w:val="16"/>
              <w:szCs w:val="16"/>
            </w:rPr>
            <w:instrText xml:space="preserve"> PAGE  \* Arabic  \* MERGEFORMAT </w:instrText>
          </w:r>
          <w:r w:rsidRPr="00094A0F">
            <w:rPr>
              <w:rStyle w:val="FootnoteReference"/>
              <w:sz w:val="16"/>
              <w:szCs w:val="16"/>
            </w:rPr>
            <w:fldChar w:fldCharType="separate"/>
          </w:r>
          <w:r w:rsidR="00432033">
            <w:rPr>
              <w:rStyle w:val="FootnoteReference"/>
              <w:noProof/>
              <w:sz w:val="16"/>
              <w:szCs w:val="16"/>
            </w:rPr>
            <w:t>20</w:t>
          </w:r>
          <w:r w:rsidRPr="00094A0F">
            <w:rPr>
              <w:rStyle w:val="FootnoteReference"/>
              <w:sz w:val="16"/>
              <w:szCs w:val="16"/>
            </w:rPr>
            <w:fldChar w:fldCharType="end"/>
          </w:r>
          <w:r w:rsidRPr="00094A0F">
            <w:rPr>
              <w:rStyle w:val="FootnoteReference"/>
              <w:sz w:val="16"/>
              <w:szCs w:val="16"/>
            </w:rPr>
            <w:t xml:space="preserve"> of </w:t>
          </w:r>
          <w:r w:rsidRPr="00094A0F">
            <w:rPr>
              <w:rStyle w:val="FootnoteReference"/>
              <w:sz w:val="16"/>
              <w:szCs w:val="16"/>
            </w:rPr>
            <w:fldChar w:fldCharType="begin"/>
          </w:r>
          <w:r w:rsidRPr="00094A0F">
            <w:rPr>
              <w:rStyle w:val="FootnoteReference"/>
              <w:sz w:val="16"/>
              <w:szCs w:val="16"/>
            </w:rPr>
            <w:instrText xml:space="preserve"> NUMPAGES  \* Arabic  \* MERGEFORMAT </w:instrText>
          </w:r>
          <w:r w:rsidRPr="00094A0F">
            <w:rPr>
              <w:rStyle w:val="FootnoteReference"/>
              <w:sz w:val="16"/>
              <w:szCs w:val="16"/>
            </w:rPr>
            <w:fldChar w:fldCharType="separate"/>
          </w:r>
          <w:r w:rsidR="00432033">
            <w:rPr>
              <w:rStyle w:val="FootnoteReference"/>
              <w:noProof/>
              <w:sz w:val="16"/>
              <w:szCs w:val="16"/>
            </w:rPr>
            <w:t>28</w:t>
          </w:r>
          <w:r w:rsidRPr="00094A0F">
            <w:rPr>
              <w:rStyle w:val="FootnoteReference"/>
              <w:sz w:val="16"/>
              <w:szCs w:val="16"/>
            </w:rPr>
            <w:fldChar w:fldCharType="end"/>
          </w:r>
        </w:p>
      </w:tc>
    </w:tr>
  </w:tbl>
  <w:p w14:paraId="0C9F7D5B" w14:textId="150C02D0" w:rsidR="005719FF" w:rsidRPr="00713CAD" w:rsidRDefault="005719FF" w:rsidP="00713CAD">
    <w:pPr>
      <w:pStyle w:val="Footer"/>
      <w:pBdr>
        <w:top w:val="none" w:sz="0" w:space="0" w:color="auto"/>
      </w:pBdr>
      <w:rPr>
        <w:sz w:val="4"/>
        <w:szCs w:val="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FC3ECD7" w14:textId="77777777" w:rsidR="004D3F58" w:rsidRDefault="004D3F58" w:rsidP="00495EF7">
      <w:pPr>
        <w:spacing w:after="0"/>
      </w:pPr>
      <w:r>
        <w:separator/>
      </w:r>
    </w:p>
  </w:footnote>
  <w:footnote w:type="continuationSeparator" w:id="0">
    <w:p w14:paraId="159F4928" w14:textId="77777777" w:rsidR="004D3F58" w:rsidRDefault="004D3F58" w:rsidP="00495EF7">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492449"/>
    <w:multiLevelType w:val="hybridMultilevel"/>
    <w:tmpl w:val="7FBA63D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6AF25B1"/>
    <w:multiLevelType w:val="hybridMultilevel"/>
    <w:tmpl w:val="4E56B8E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07F209C9"/>
    <w:multiLevelType w:val="hybridMultilevel"/>
    <w:tmpl w:val="EDF2F4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FA56092"/>
    <w:multiLevelType w:val="hybridMultilevel"/>
    <w:tmpl w:val="A9D4A6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29B6CF8"/>
    <w:multiLevelType w:val="hybridMultilevel"/>
    <w:tmpl w:val="8C368A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E8F00F0"/>
    <w:multiLevelType w:val="hybridMultilevel"/>
    <w:tmpl w:val="4400078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0406413"/>
    <w:multiLevelType w:val="hybridMultilevel"/>
    <w:tmpl w:val="9CCE10B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0A52258"/>
    <w:multiLevelType w:val="hybridMultilevel"/>
    <w:tmpl w:val="3D80DA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2D629D1"/>
    <w:multiLevelType w:val="hybridMultilevel"/>
    <w:tmpl w:val="C7ACA0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3133D3B"/>
    <w:multiLevelType w:val="hybridMultilevel"/>
    <w:tmpl w:val="96D86120"/>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0" w15:restartNumberingAfterBreak="0">
    <w:nsid w:val="24CD7A1C"/>
    <w:multiLevelType w:val="hybridMultilevel"/>
    <w:tmpl w:val="4ECA2C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6304795"/>
    <w:multiLevelType w:val="hybridMultilevel"/>
    <w:tmpl w:val="C2F4B05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271F0740"/>
    <w:multiLevelType w:val="hybridMultilevel"/>
    <w:tmpl w:val="4044DFA2"/>
    <w:lvl w:ilvl="0" w:tplc="0C090001">
      <w:start w:val="1"/>
      <w:numFmt w:val="bullet"/>
      <w:lvlText w:val=""/>
      <w:lvlJc w:val="left"/>
      <w:pPr>
        <w:ind w:left="720" w:hanging="360"/>
      </w:pPr>
      <w:rPr>
        <w:rFonts w:ascii="Symbol" w:hAnsi="Symbol" w:hint="default"/>
      </w:rPr>
    </w:lvl>
    <w:lvl w:ilvl="1" w:tplc="5150BD9A">
      <w:numFmt w:val="bullet"/>
      <w:lvlText w:val="•"/>
      <w:lvlJc w:val="left"/>
      <w:pPr>
        <w:ind w:left="1440" w:hanging="360"/>
      </w:pPr>
      <w:rPr>
        <w:rFonts w:ascii="Arial" w:eastAsiaTheme="minorHAnsi" w:hAnsi="Arial"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87A185E"/>
    <w:multiLevelType w:val="hybridMultilevel"/>
    <w:tmpl w:val="2DB8522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BF50643"/>
    <w:multiLevelType w:val="hybridMultilevel"/>
    <w:tmpl w:val="ED9053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1647F6F"/>
    <w:multiLevelType w:val="hybridMultilevel"/>
    <w:tmpl w:val="34D682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23A20C1"/>
    <w:multiLevelType w:val="hybridMultilevel"/>
    <w:tmpl w:val="A510BEA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325586C"/>
    <w:multiLevelType w:val="hybridMultilevel"/>
    <w:tmpl w:val="F2AA180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9E70CAB"/>
    <w:multiLevelType w:val="hybridMultilevel"/>
    <w:tmpl w:val="75CEEEC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0DB54AF"/>
    <w:multiLevelType w:val="hybridMultilevel"/>
    <w:tmpl w:val="BDE44B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89128E4"/>
    <w:multiLevelType w:val="hybridMultilevel"/>
    <w:tmpl w:val="E792676A"/>
    <w:lvl w:ilvl="0" w:tplc="0C090001">
      <w:start w:val="1"/>
      <w:numFmt w:val="bullet"/>
      <w:lvlText w:val=""/>
      <w:lvlJc w:val="left"/>
      <w:pPr>
        <w:ind w:left="720" w:hanging="360"/>
      </w:pPr>
      <w:rPr>
        <w:rFonts w:ascii="Symbol" w:hAnsi="Symbol" w:hint="default"/>
      </w:rPr>
    </w:lvl>
    <w:lvl w:ilvl="1" w:tplc="80781C3C">
      <w:numFmt w:val="bullet"/>
      <w:lvlText w:val="•"/>
      <w:lvlJc w:val="left"/>
      <w:pPr>
        <w:ind w:left="1800" w:hanging="720"/>
      </w:pPr>
      <w:rPr>
        <w:rFonts w:ascii="Arial" w:eastAsiaTheme="minorHAnsi" w:hAnsi="Arial"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8DF628C"/>
    <w:multiLevelType w:val="hybridMultilevel"/>
    <w:tmpl w:val="37A4FC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4AA57CD"/>
    <w:multiLevelType w:val="hybridMultilevel"/>
    <w:tmpl w:val="48AA1E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700664F"/>
    <w:multiLevelType w:val="hybridMultilevel"/>
    <w:tmpl w:val="CC5443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83A7CEB"/>
    <w:multiLevelType w:val="hybridMultilevel"/>
    <w:tmpl w:val="7E4A826E"/>
    <w:lvl w:ilvl="0" w:tplc="0C090001">
      <w:start w:val="1"/>
      <w:numFmt w:val="bullet"/>
      <w:lvlText w:val=""/>
      <w:lvlJc w:val="left"/>
      <w:pPr>
        <w:ind w:left="720" w:hanging="360"/>
      </w:pPr>
      <w:rPr>
        <w:rFonts w:ascii="Symbol" w:hAnsi="Symbol" w:hint="default"/>
      </w:rPr>
    </w:lvl>
    <w:lvl w:ilvl="1" w:tplc="82325CFC">
      <w:numFmt w:val="bullet"/>
      <w:lvlText w:val="•"/>
      <w:lvlJc w:val="left"/>
      <w:pPr>
        <w:ind w:left="1800" w:hanging="720"/>
      </w:pPr>
      <w:rPr>
        <w:rFonts w:ascii="Arial" w:eastAsiaTheme="minorHAnsi" w:hAnsi="Arial"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AF10A14"/>
    <w:multiLevelType w:val="hybridMultilevel"/>
    <w:tmpl w:val="C9BEF4CA"/>
    <w:lvl w:ilvl="0" w:tplc="0C09000F">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6" w15:restartNumberingAfterBreak="0">
    <w:nsid w:val="5B9E7BBA"/>
    <w:multiLevelType w:val="hybridMultilevel"/>
    <w:tmpl w:val="C90C68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601F5C43"/>
    <w:multiLevelType w:val="hybridMultilevel"/>
    <w:tmpl w:val="A06603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6BEA2F21"/>
    <w:multiLevelType w:val="hybridMultilevel"/>
    <w:tmpl w:val="261EBE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75C6747A"/>
    <w:multiLevelType w:val="hybridMultilevel"/>
    <w:tmpl w:val="53DC7F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75FC1B5F"/>
    <w:multiLevelType w:val="hybridMultilevel"/>
    <w:tmpl w:val="A83A4F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7C7D188C"/>
    <w:multiLevelType w:val="hybridMultilevel"/>
    <w:tmpl w:val="B0645D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7D72568C"/>
    <w:multiLevelType w:val="hybridMultilevel"/>
    <w:tmpl w:val="133A0C2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7EC93F09"/>
    <w:multiLevelType w:val="hybridMultilevel"/>
    <w:tmpl w:val="63DEC5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33"/>
  </w:num>
  <w:num w:numId="2">
    <w:abstractNumId w:val="21"/>
  </w:num>
  <w:num w:numId="3">
    <w:abstractNumId w:val="17"/>
  </w:num>
  <w:num w:numId="4">
    <w:abstractNumId w:val="31"/>
  </w:num>
  <w:num w:numId="5">
    <w:abstractNumId w:val="0"/>
  </w:num>
  <w:num w:numId="6">
    <w:abstractNumId w:val="29"/>
  </w:num>
  <w:num w:numId="7">
    <w:abstractNumId w:val="32"/>
  </w:num>
  <w:num w:numId="8">
    <w:abstractNumId w:val="30"/>
  </w:num>
  <w:num w:numId="9">
    <w:abstractNumId w:val="27"/>
  </w:num>
  <w:num w:numId="10">
    <w:abstractNumId w:val="11"/>
  </w:num>
  <w:num w:numId="11">
    <w:abstractNumId w:val="8"/>
  </w:num>
  <w:num w:numId="12">
    <w:abstractNumId w:val="18"/>
  </w:num>
  <w:num w:numId="13">
    <w:abstractNumId w:val="4"/>
  </w:num>
  <w:num w:numId="14">
    <w:abstractNumId w:val="28"/>
  </w:num>
  <w:num w:numId="15">
    <w:abstractNumId w:val="6"/>
  </w:num>
  <w:num w:numId="16">
    <w:abstractNumId w:val="22"/>
  </w:num>
  <w:num w:numId="17">
    <w:abstractNumId w:val="16"/>
  </w:num>
  <w:num w:numId="18">
    <w:abstractNumId w:val="26"/>
  </w:num>
  <w:num w:numId="19">
    <w:abstractNumId w:val="7"/>
  </w:num>
  <w:num w:numId="20">
    <w:abstractNumId w:val="10"/>
  </w:num>
  <w:num w:numId="21">
    <w:abstractNumId w:val="19"/>
  </w:num>
  <w:num w:numId="22">
    <w:abstractNumId w:val="23"/>
  </w:num>
  <w:num w:numId="23">
    <w:abstractNumId w:val="12"/>
  </w:num>
  <w:num w:numId="24">
    <w:abstractNumId w:val="20"/>
  </w:num>
  <w:num w:numId="25">
    <w:abstractNumId w:val="24"/>
  </w:num>
  <w:num w:numId="26">
    <w:abstractNumId w:val="3"/>
  </w:num>
  <w:num w:numId="27">
    <w:abstractNumId w:val="2"/>
  </w:num>
  <w:num w:numId="28">
    <w:abstractNumId w:val="1"/>
  </w:num>
  <w:num w:numId="29">
    <w:abstractNumId w:val="5"/>
  </w:num>
  <w:num w:numId="30">
    <w:abstractNumId w:val="25"/>
  </w:num>
  <w:num w:numId="31">
    <w:abstractNumId w:val="13"/>
  </w:num>
  <w:num w:numId="32">
    <w:abstractNumId w:val="15"/>
  </w:num>
  <w:num w:numId="33">
    <w:abstractNumId w:val="14"/>
  </w:num>
  <w:num w:numId="34">
    <w:abstractNumId w:val="9"/>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231B7"/>
    <w:rsid w:val="000216ED"/>
    <w:rsid w:val="00022510"/>
    <w:rsid w:val="00035D5E"/>
    <w:rsid w:val="00054774"/>
    <w:rsid w:val="00055D27"/>
    <w:rsid w:val="000577C7"/>
    <w:rsid w:val="00094A40"/>
    <w:rsid w:val="000D2805"/>
    <w:rsid w:val="000D5F5A"/>
    <w:rsid w:val="000F284A"/>
    <w:rsid w:val="001233D5"/>
    <w:rsid w:val="00125B2A"/>
    <w:rsid w:val="0013347A"/>
    <w:rsid w:val="001437E0"/>
    <w:rsid w:val="00144BA5"/>
    <w:rsid w:val="0016430A"/>
    <w:rsid w:val="00171B7B"/>
    <w:rsid w:val="00174329"/>
    <w:rsid w:val="0018569F"/>
    <w:rsid w:val="00195EB7"/>
    <w:rsid w:val="001A3762"/>
    <w:rsid w:val="001C7D1F"/>
    <w:rsid w:val="001F6030"/>
    <w:rsid w:val="001F68E9"/>
    <w:rsid w:val="00220E8F"/>
    <w:rsid w:val="00221461"/>
    <w:rsid w:val="00280101"/>
    <w:rsid w:val="00293280"/>
    <w:rsid w:val="002C7D7D"/>
    <w:rsid w:val="002E7EE5"/>
    <w:rsid w:val="0032346E"/>
    <w:rsid w:val="00335C31"/>
    <w:rsid w:val="00355004"/>
    <w:rsid w:val="00357CE1"/>
    <w:rsid w:val="00367AC7"/>
    <w:rsid w:val="00387D03"/>
    <w:rsid w:val="003929E7"/>
    <w:rsid w:val="00392D18"/>
    <w:rsid w:val="003B1C81"/>
    <w:rsid w:val="00413D51"/>
    <w:rsid w:val="00432033"/>
    <w:rsid w:val="00466DB9"/>
    <w:rsid w:val="00471692"/>
    <w:rsid w:val="00485BD4"/>
    <w:rsid w:val="00495EF7"/>
    <w:rsid w:val="004A609E"/>
    <w:rsid w:val="004C2780"/>
    <w:rsid w:val="004C6976"/>
    <w:rsid w:val="004D3F58"/>
    <w:rsid w:val="004E2552"/>
    <w:rsid w:val="005313EF"/>
    <w:rsid w:val="005559AA"/>
    <w:rsid w:val="005617C1"/>
    <w:rsid w:val="005637DC"/>
    <w:rsid w:val="0056716B"/>
    <w:rsid w:val="005719FF"/>
    <w:rsid w:val="0059013E"/>
    <w:rsid w:val="0059626F"/>
    <w:rsid w:val="0059653C"/>
    <w:rsid w:val="005A409E"/>
    <w:rsid w:val="005A50F8"/>
    <w:rsid w:val="005E1C91"/>
    <w:rsid w:val="005E2E67"/>
    <w:rsid w:val="00625E6F"/>
    <w:rsid w:val="00636EE1"/>
    <w:rsid w:val="00694C08"/>
    <w:rsid w:val="006A39FB"/>
    <w:rsid w:val="006C0DFC"/>
    <w:rsid w:val="006F2352"/>
    <w:rsid w:val="006F52D0"/>
    <w:rsid w:val="006F5ACB"/>
    <w:rsid w:val="00701276"/>
    <w:rsid w:val="0070731B"/>
    <w:rsid w:val="00713CAD"/>
    <w:rsid w:val="0075477B"/>
    <w:rsid w:val="0077027C"/>
    <w:rsid w:val="00785017"/>
    <w:rsid w:val="007915D5"/>
    <w:rsid w:val="007D793C"/>
    <w:rsid w:val="00802375"/>
    <w:rsid w:val="008060FA"/>
    <w:rsid w:val="008114F0"/>
    <w:rsid w:val="008231B7"/>
    <w:rsid w:val="00881846"/>
    <w:rsid w:val="00897837"/>
    <w:rsid w:val="008A701C"/>
    <w:rsid w:val="008C0C07"/>
    <w:rsid w:val="008C1108"/>
    <w:rsid w:val="008C2911"/>
    <w:rsid w:val="008D6FD3"/>
    <w:rsid w:val="008F7FE4"/>
    <w:rsid w:val="0092026A"/>
    <w:rsid w:val="00930DF8"/>
    <w:rsid w:val="00937167"/>
    <w:rsid w:val="00942E22"/>
    <w:rsid w:val="00947424"/>
    <w:rsid w:val="009525EC"/>
    <w:rsid w:val="00952A9C"/>
    <w:rsid w:val="009668ED"/>
    <w:rsid w:val="00981DA1"/>
    <w:rsid w:val="009847BD"/>
    <w:rsid w:val="00990D6C"/>
    <w:rsid w:val="009A062D"/>
    <w:rsid w:val="009E78A4"/>
    <w:rsid w:val="009F49DA"/>
    <w:rsid w:val="00A0184E"/>
    <w:rsid w:val="00A22C70"/>
    <w:rsid w:val="00A30E42"/>
    <w:rsid w:val="00A34344"/>
    <w:rsid w:val="00A45DAF"/>
    <w:rsid w:val="00A76664"/>
    <w:rsid w:val="00A83E2A"/>
    <w:rsid w:val="00A91C4C"/>
    <w:rsid w:val="00AB0C3F"/>
    <w:rsid w:val="00AC4977"/>
    <w:rsid w:val="00AC6DF6"/>
    <w:rsid w:val="00AD4A53"/>
    <w:rsid w:val="00B002A9"/>
    <w:rsid w:val="00B16B54"/>
    <w:rsid w:val="00B50008"/>
    <w:rsid w:val="00B60D8B"/>
    <w:rsid w:val="00B81830"/>
    <w:rsid w:val="00B82A4E"/>
    <w:rsid w:val="00B92442"/>
    <w:rsid w:val="00B93950"/>
    <w:rsid w:val="00BB5682"/>
    <w:rsid w:val="00BD41EB"/>
    <w:rsid w:val="00BE3C2D"/>
    <w:rsid w:val="00C11E09"/>
    <w:rsid w:val="00C340EC"/>
    <w:rsid w:val="00C44F68"/>
    <w:rsid w:val="00C7143D"/>
    <w:rsid w:val="00C7252D"/>
    <w:rsid w:val="00C7488D"/>
    <w:rsid w:val="00CA66CB"/>
    <w:rsid w:val="00CB31EE"/>
    <w:rsid w:val="00CD0BEC"/>
    <w:rsid w:val="00CD62DE"/>
    <w:rsid w:val="00CE7F45"/>
    <w:rsid w:val="00CF21D6"/>
    <w:rsid w:val="00CF64E2"/>
    <w:rsid w:val="00D147D4"/>
    <w:rsid w:val="00D54F3B"/>
    <w:rsid w:val="00D9301F"/>
    <w:rsid w:val="00DA6678"/>
    <w:rsid w:val="00DB07FB"/>
    <w:rsid w:val="00DE4BFE"/>
    <w:rsid w:val="00DF758B"/>
    <w:rsid w:val="00E003A0"/>
    <w:rsid w:val="00E228C1"/>
    <w:rsid w:val="00E40563"/>
    <w:rsid w:val="00E47483"/>
    <w:rsid w:val="00E501FA"/>
    <w:rsid w:val="00E51B86"/>
    <w:rsid w:val="00E538A5"/>
    <w:rsid w:val="00E766AD"/>
    <w:rsid w:val="00E82D5B"/>
    <w:rsid w:val="00E8673F"/>
    <w:rsid w:val="00E90A46"/>
    <w:rsid w:val="00E97731"/>
    <w:rsid w:val="00EA4754"/>
    <w:rsid w:val="00EE1B57"/>
    <w:rsid w:val="00F31491"/>
    <w:rsid w:val="00F865FC"/>
    <w:rsid w:val="00FB55C6"/>
    <w:rsid w:val="00FE4D8B"/>
    <w:rsid w:val="00FF0D8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9F7D03"/>
  <w15:docId w15:val="{0788F6BB-0B6C-4051-BC26-BA194E7F05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2"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lsdException w:name="macro" w:semiHidden="1" w:unhideWhenUsed="1"/>
    <w:lsdException w:name="toa heading" w:semiHidden="1" w:unhideWhenUsed="1"/>
    <w:lsdException w:name="List" w:semiHidden="1"/>
    <w:lsdException w:name="List Bullet" w:semiHidden="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lsdException w:name="List Continue 3" w:semiHidden="1"/>
    <w:lsdException w:name="List Continue 4" w:semiHidden="1"/>
    <w:lsdException w:name="List Continue 5" w:semiHidden="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lsdException w:name="Table Web 3" w:semiHidden="1"/>
    <w:lsdException w:name="Balloon Text" w:semiHidden="1"/>
    <w:lsdException w:name="Table Grid" w:semiHidden="1" w:uiPriority="59"/>
    <w:lsdException w:name="Table Theme" w:semiHidden="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2"/>
    <w:qFormat/>
    <w:rsid w:val="000F284A"/>
    <w:pPr>
      <w:spacing w:after="170" w:line="240" w:lineRule="auto"/>
    </w:pPr>
    <w:rPr>
      <w:rFonts w:ascii="Arial" w:hAnsi="Arial"/>
      <w:sz w:val="24"/>
    </w:rPr>
  </w:style>
  <w:style w:type="paragraph" w:styleId="Heading1">
    <w:name w:val="heading 1"/>
    <w:basedOn w:val="BodyText"/>
    <w:next w:val="Normal"/>
    <w:link w:val="Heading1Char"/>
    <w:uiPriority w:val="9"/>
    <w:qFormat/>
    <w:rsid w:val="002E7EE5"/>
    <w:pPr>
      <w:keepNext/>
      <w:keepLines/>
      <w:spacing w:before="480"/>
      <w:outlineLvl w:val="0"/>
    </w:pPr>
    <w:rPr>
      <w:rFonts w:eastAsiaTheme="majorEastAsia" w:cstheme="majorBidi"/>
      <w:bCs/>
      <w:color w:val="095489" w:themeColor="accent2"/>
      <w:sz w:val="48"/>
      <w:szCs w:val="28"/>
    </w:rPr>
  </w:style>
  <w:style w:type="paragraph" w:styleId="Heading2">
    <w:name w:val="heading 2"/>
    <w:basedOn w:val="Heading1"/>
    <w:next w:val="BodyText"/>
    <w:link w:val="Heading2Char"/>
    <w:uiPriority w:val="9"/>
    <w:qFormat/>
    <w:rsid w:val="00E82D5B"/>
    <w:pPr>
      <w:spacing w:before="240"/>
      <w:outlineLvl w:val="1"/>
    </w:pPr>
    <w:rPr>
      <w:sz w:val="36"/>
    </w:rPr>
  </w:style>
  <w:style w:type="paragraph" w:styleId="Heading3">
    <w:name w:val="heading 3"/>
    <w:basedOn w:val="Normal"/>
    <w:next w:val="BodyText"/>
    <w:link w:val="Heading3Char"/>
    <w:uiPriority w:val="9"/>
    <w:qFormat/>
    <w:rsid w:val="002E7EE5"/>
    <w:pPr>
      <w:keepNext/>
      <w:keepLines/>
      <w:spacing w:before="240" w:after="120"/>
      <w:outlineLvl w:val="2"/>
    </w:pPr>
    <w:rPr>
      <w:rFonts w:eastAsiaTheme="majorEastAsia" w:cstheme="majorBidi"/>
      <w:b/>
      <w:bCs/>
      <w:color w:val="776E64" w:themeColor="text2"/>
      <w:sz w:val="28"/>
    </w:rPr>
  </w:style>
  <w:style w:type="paragraph" w:styleId="Heading4">
    <w:name w:val="heading 4"/>
    <w:basedOn w:val="Normal"/>
    <w:next w:val="Normal"/>
    <w:link w:val="Heading4Char"/>
    <w:uiPriority w:val="9"/>
    <w:qFormat/>
    <w:rsid w:val="008231B7"/>
    <w:pPr>
      <w:keepNext/>
      <w:keepLines/>
      <w:spacing w:before="240" w:after="60"/>
      <w:outlineLvl w:val="3"/>
    </w:pPr>
    <w:rPr>
      <w:rFonts w:eastAsiaTheme="majorEastAsia" w:cstheme="majorBidi"/>
      <w:b/>
      <w:bCs/>
      <w:iCs/>
      <w:color w:val="776E64" w:themeColor="text2"/>
    </w:rPr>
  </w:style>
  <w:style w:type="paragraph" w:styleId="Heading5">
    <w:name w:val="heading 5"/>
    <w:basedOn w:val="Normal"/>
    <w:next w:val="Normal"/>
    <w:link w:val="Heading5Char"/>
    <w:uiPriority w:val="9"/>
    <w:semiHidden/>
    <w:qFormat/>
    <w:rsid w:val="00A91C4C"/>
    <w:pPr>
      <w:keepNext/>
      <w:keepLines/>
      <w:spacing w:before="200" w:after="0"/>
      <w:outlineLvl w:val="4"/>
    </w:pPr>
    <w:rPr>
      <w:rFonts w:eastAsiaTheme="majorEastAsia" w:cstheme="majorBidi"/>
      <w:color w:val="000000" w:themeColor="text1"/>
    </w:rPr>
  </w:style>
  <w:style w:type="paragraph" w:styleId="Heading6">
    <w:name w:val="heading 6"/>
    <w:basedOn w:val="Normal"/>
    <w:next w:val="Normal"/>
    <w:link w:val="Heading6Char"/>
    <w:uiPriority w:val="9"/>
    <w:semiHidden/>
    <w:qFormat/>
    <w:rsid w:val="00A91C4C"/>
    <w:pPr>
      <w:keepNext/>
      <w:keepLines/>
      <w:spacing w:before="200" w:after="0"/>
      <w:outlineLvl w:val="5"/>
    </w:pPr>
    <w:rPr>
      <w:rFonts w:eastAsiaTheme="majorEastAsia" w:cstheme="majorBidi"/>
      <w:i/>
      <w:iCs/>
      <w:color w:val="000000" w:themeColor="text1"/>
    </w:rPr>
  </w:style>
  <w:style w:type="paragraph" w:styleId="Heading7">
    <w:name w:val="heading 7"/>
    <w:basedOn w:val="Normal"/>
    <w:next w:val="Normal"/>
    <w:link w:val="Heading7Char"/>
    <w:uiPriority w:val="9"/>
    <w:semiHidden/>
    <w:qFormat/>
    <w:rsid w:val="00A91C4C"/>
    <w:pPr>
      <w:keepNext/>
      <w:keepLines/>
      <w:spacing w:before="200" w:after="0"/>
      <w:outlineLvl w:val="6"/>
    </w:pPr>
    <w:rPr>
      <w:rFonts w:eastAsiaTheme="majorEastAsia" w:cstheme="majorBidi"/>
      <w:i/>
      <w:iCs/>
      <w:color w:val="000000" w:themeColor="text1"/>
    </w:rPr>
  </w:style>
  <w:style w:type="paragraph" w:styleId="Heading8">
    <w:name w:val="heading 8"/>
    <w:basedOn w:val="Normal"/>
    <w:next w:val="Normal"/>
    <w:link w:val="Heading8Char"/>
    <w:uiPriority w:val="9"/>
    <w:semiHidden/>
    <w:qFormat/>
    <w:rsid w:val="00A91C4C"/>
    <w:pPr>
      <w:keepNext/>
      <w:keepLines/>
      <w:spacing w:before="200" w:after="0"/>
      <w:outlineLvl w:val="7"/>
    </w:pPr>
    <w:rPr>
      <w:rFonts w:eastAsiaTheme="majorEastAsia" w:cstheme="majorBidi"/>
      <w:color w:val="000000" w:themeColor="text1"/>
      <w:szCs w:val="20"/>
    </w:rPr>
  </w:style>
  <w:style w:type="paragraph" w:styleId="Heading9">
    <w:name w:val="heading 9"/>
    <w:basedOn w:val="Normal"/>
    <w:next w:val="Normal"/>
    <w:link w:val="Heading9Char"/>
    <w:uiPriority w:val="9"/>
    <w:semiHidden/>
    <w:qFormat/>
    <w:rsid w:val="00A91C4C"/>
    <w:pPr>
      <w:keepNext/>
      <w:keepLines/>
      <w:spacing w:before="200" w:after="0"/>
      <w:outlineLvl w:val="8"/>
    </w:pPr>
    <w:rPr>
      <w:rFonts w:eastAsiaTheme="majorEastAsia" w:cstheme="majorBidi"/>
      <w:i/>
      <w:iCs/>
      <w:color w:val="000000" w:themeColor="text1"/>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semiHidden/>
    <w:rsid w:val="00A91C4C"/>
    <w:rPr>
      <w:rFonts w:ascii="Arial" w:eastAsiaTheme="majorEastAsia" w:hAnsi="Arial" w:cstheme="majorBidi"/>
      <w:color w:val="000000" w:themeColor="text1"/>
      <w:sz w:val="24"/>
    </w:rPr>
  </w:style>
  <w:style w:type="paragraph" w:customStyle="1" w:styleId="Headlines">
    <w:name w:val="Headlines"/>
    <w:basedOn w:val="Normal"/>
    <w:next w:val="Subheadlines"/>
    <w:qFormat/>
    <w:rsid w:val="00AC6DF6"/>
    <w:pPr>
      <w:spacing w:before="240" w:after="660"/>
      <w:ind w:left="1276"/>
    </w:pPr>
    <w:rPr>
      <w:color w:val="095489" w:themeColor="accent2"/>
      <w:sz w:val="80"/>
      <w:szCs w:val="80"/>
    </w:rPr>
  </w:style>
  <w:style w:type="paragraph" w:customStyle="1" w:styleId="Subheadlines">
    <w:name w:val="Sub headlines"/>
    <w:basedOn w:val="Normal"/>
    <w:next w:val="Normal"/>
    <w:qFormat/>
    <w:rsid w:val="00171B7B"/>
    <w:rPr>
      <w:b/>
      <w:color w:val="000000" w:themeColor="text1"/>
      <w:sz w:val="32"/>
    </w:rPr>
  </w:style>
  <w:style w:type="paragraph" w:styleId="ListParagraph">
    <w:name w:val="List Paragraph"/>
    <w:basedOn w:val="Normal"/>
    <w:uiPriority w:val="34"/>
    <w:qFormat/>
    <w:rsid w:val="00171B7B"/>
    <w:pPr>
      <w:ind w:left="720"/>
      <w:contextualSpacing/>
    </w:pPr>
  </w:style>
  <w:style w:type="character" w:customStyle="1" w:styleId="Italics">
    <w:name w:val="Italics"/>
    <w:uiPriority w:val="2"/>
    <w:rsid w:val="00897837"/>
    <w:rPr>
      <w:i/>
    </w:rPr>
  </w:style>
  <w:style w:type="character" w:customStyle="1" w:styleId="Bold">
    <w:name w:val="Bold"/>
    <w:uiPriority w:val="2"/>
    <w:qFormat/>
    <w:rsid w:val="008F7FE4"/>
    <w:rPr>
      <w:b/>
    </w:rPr>
  </w:style>
  <w:style w:type="character" w:customStyle="1" w:styleId="Heading1Char">
    <w:name w:val="Heading 1 Char"/>
    <w:basedOn w:val="DefaultParagraphFont"/>
    <w:link w:val="Heading1"/>
    <w:uiPriority w:val="9"/>
    <w:rsid w:val="002E7EE5"/>
    <w:rPr>
      <w:rFonts w:ascii="Arial" w:eastAsiaTheme="majorEastAsia" w:hAnsi="Arial" w:cstheme="majorBidi"/>
      <w:bCs/>
      <w:color w:val="095489" w:themeColor="accent2"/>
      <w:sz w:val="48"/>
      <w:szCs w:val="28"/>
    </w:rPr>
  </w:style>
  <w:style w:type="character" w:customStyle="1" w:styleId="Heading2Char">
    <w:name w:val="Heading 2 Char"/>
    <w:basedOn w:val="DefaultParagraphFont"/>
    <w:link w:val="Heading2"/>
    <w:uiPriority w:val="9"/>
    <w:rsid w:val="00E82D5B"/>
    <w:rPr>
      <w:rFonts w:ascii="Arial" w:eastAsiaTheme="majorEastAsia" w:hAnsi="Arial" w:cstheme="majorBidi"/>
      <w:bCs/>
      <w:color w:val="5A2476"/>
      <w:sz w:val="36"/>
      <w:szCs w:val="28"/>
    </w:rPr>
  </w:style>
  <w:style w:type="character" w:customStyle="1" w:styleId="Heading3Char">
    <w:name w:val="Heading 3 Char"/>
    <w:basedOn w:val="DefaultParagraphFont"/>
    <w:link w:val="Heading3"/>
    <w:uiPriority w:val="9"/>
    <w:rsid w:val="002E7EE5"/>
    <w:rPr>
      <w:rFonts w:ascii="Arial" w:eastAsiaTheme="majorEastAsia" w:hAnsi="Arial" w:cstheme="majorBidi"/>
      <w:b/>
      <w:bCs/>
      <w:color w:val="776E64" w:themeColor="text2"/>
      <w:sz w:val="28"/>
    </w:rPr>
  </w:style>
  <w:style w:type="character" w:customStyle="1" w:styleId="Heading4Char">
    <w:name w:val="Heading 4 Char"/>
    <w:basedOn w:val="DefaultParagraphFont"/>
    <w:link w:val="Heading4"/>
    <w:uiPriority w:val="9"/>
    <w:rsid w:val="008231B7"/>
    <w:rPr>
      <w:rFonts w:ascii="Arial" w:eastAsiaTheme="majorEastAsia" w:hAnsi="Arial" w:cstheme="majorBidi"/>
      <w:b/>
      <w:bCs/>
      <w:iCs/>
      <w:color w:val="776E64" w:themeColor="text2"/>
      <w:sz w:val="24"/>
    </w:rPr>
  </w:style>
  <w:style w:type="paragraph" w:styleId="TOCHeading">
    <w:name w:val="TOC Heading"/>
    <w:basedOn w:val="Heading1"/>
    <w:next w:val="Normal"/>
    <w:uiPriority w:val="39"/>
    <w:unhideWhenUsed/>
    <w:qFormat/>
    <w:rsid w:val="00AC6DF6"/>
    <w:pPr>
      <w:spacing w:after="0" w:line="276" w:lineRule="auto"/>
      <w:outlineLvl w:val="9"/>
    </w:pPr>
    <w:rPr>
      <w:rFonts w:cs="Arial"/>
      <w:b/>
      <w:sz w:val="40"/>
      <w:szCs w:val="40"/>
      <w:lang w:val="en-US" w:eastAsia="ja-JP"/>
    </w:rPr>
  </w:style>
  <w:style w:type="paragraph" w:styleId="TOC1">
    <w:name w:val="toc 1"/>
    <w:basedOn w:val="Normal"/>
    <w:next w:val="Normal"/>
    <w:autoRedefine/>
    <w:uiPriority w:val="39"/>
    <w:qFormat/>
    <w:rsid w:val="0032346E"/>
    <w:pPr>
      <w:tabs>
        <w:tab w:val="right" w:pos="10456"/>
      </w:tabs>
      <w:spacing w:after="100"/>
    </w:pPr>
    <w:rPr>
      <w:b/>
      <w:noProof/>
      <w:color w:val="000000" w:themeColor="text1"/>
    </w:rPr>
  </w:style>
  <w:style w:type="paragraph" w:styleId="TOC2">
    <w:name w:val="toc 2"/>
    <w:basedOn w:val="Normal"/>
    <w:next w:val="Normal"/>
    <w:autoRedefine/>
    <w:uiPriority w:val="39"/>
    <w:qFormat/>
    <w:rsid w:val="00054774"/>
    <w:pPr>
      <w:tabs>
        <w:tab w:val="right" w:pos="10456"/>
      </w:tabs>
      <w:spacing w:after="100"/>
      <w:ind w:left="240"/>
    </w:pPr>
    <w:rPr>
      <w:noProof/>
      <w:color w:val="000000" w:themeColor="text1"/>
    </w:rPr>
  </w:style>
  <w:style w:type="paragraph" w:styleId="TOC3">
    <w:name w:val="toc 3"/>
    <w:basedOn w:val="Normal"/>
    <w:next w:val="Normal"/>
    <w:autoRedefine/>
    <w:uiPriority w:val="39"/>
    <w:qFormat/>
    <w:rsid w:val="00054774"/>
    <w:pPr>
      <w:tabs>
        <w:tab w:val="right" w:pos="10456"/>
      </w:tabs>
      <w:spacing w:after="100"/>
      <w:ind w:left="480"/>
    </w:pPr>
    <w:rPr>
      <w:noProof/>
      <w:color w:val="000000" w:themeColor="text1"/>
    </w:rPr>
  </w:style>
  <w:style w:type="character" w:styleId="Hyperlink">
    <w:name w:val="Hyperlink"/>
    <w:basedOn w:val="DefaultParagraphFont"/>
    <w:uiPriority w:val="99"/>
    <w:unhideWhenUsed/>
    <w:rsid w:val="00990D6C"/>
    <w:rPr>
      <w:rFonts w:ascii="Arial" w:hAnsi="Arial"/>
      <w:color w:val="004B8D"/>
      <w:sz w:val="24"/>
      <w:u w:val="single"/>
    </w:rPr>
  </w:style>
  <w:style w:type="paragraph" w:styleId="BalloonText">
    <w:name w:val="Balloon Text"/>
    <w:basedOn w:val="Normal"/>
    <w:link w:val="BalloonTextChar"/>
    <w:uiPriority w:val="99"/>
    <w:semiHidden/>
    <w:rsid w:val="00981DA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1DA1"/>
    <w:rPr>
      <w:rFonts w:ascii="Tahoma" w:hAnsi="Tahoma" w:cs="Tahoma"/>
      <w:sz w:val="16"/>
      <w:szCs w:val="16"/>
    </w:rPr>
  </w:style>
  <w:style w:type="character" w:customStyle="1" w:styleId="Heading6Char">
    <w:name w:val="Heading 6 Char"/>
    <w:basedOn w:val="DefaultParagraphFont"/>
    <w:link w:val="Heading6"/>
    <w:uiPriority w:val="9"/>
    <w:semiHidden/>
    <w:rsid w:val="00A91C4C"/>
    <w:rPr>
      <w:rFonts w:ascii="Arial" w:eastAsiaTheme="majorEastAsia" w:hAnsi="Arial" w:cstheme="majorBidi"/>
      <w:i/>
      <w:iCs/>
      <w:color w:val="000000" w:themeColor="text1"/>
      <w:sz w:val="24"/>
    </w:rPr>
  </w:style>
  <w:style w:type="character" w:customStyle="1" w:styleId="Heading7Char">
    <w:name w:val="Heading 7 Char"/>
    <w:basedOn w:val="DefaultParagraphFont"/>
    <w:link w:val="Heading7"/>
    <w:uiPriority w:val="9"/>
    <w:semiHidden/>
    <w:rsid w:val="00A91C4C"/>
    <w:rPr>
      <w:rFonts w:ascii="Arial" w:eastAsiaTheme="majorEastAsia" w:hAnsi="Arial" w:cstheme="majorBidi"/>
      <w:i/>
      <w:iCs/>
      <w:color w:val="000000" w:themeColor="text1"/>
      <w:sz w:val="24"/>
    </w:rPr>
  </w:style>
  <w:style w:type="character" w:customStyle="1" w:styleId="Heading8Char">
    <w:name w:val="Heading 8 Char"/>
    <w:basedOn w:val="DefaultParagraphFont"/>
    <w:link w:val="Heading8"/>
    <w:uiPriority w:val="9"/>
    <w:semiHidden/>
    <w:rsid w:val="00A91C4C"/>
    <w:rPr>
      <w:rFonts w:ascii="Arial" w:eastAsiaTheme="majorEastAsia" w:hAnsi="Arial" w:cstheme="majorBidi"/>
      <w:color w:val="000000" w:themeColor="text1"/>
      <w:sz w:val="24"/>
      <w:szCs w:val="20"/>
    </w:rPr>
  </w:style>
  <w:style w:type="character" w:customStyle="1" w:styleId="Heading9Char">
    <w:name w:val="Heading 9 Char"/>
    <w:basedOn w:val="DefaultParagraphFont"/>
    <w:link w:val="Heading9"/>
    <w:uiPriority w:val="9"/>
    <w:semiHidden/>
    <w:rsid w:val="00A91C4C"/>
    <w:rPr>
      <w:rFonts w:ascii="Arial" w:eastAsiaTheme="majorEastAsia" w:hAnsi="Arial" w:cstheme="majorBidi"/>
      <w:i/>
      <w:iCs/>
      <w:color w:val="000000" w:themeColor="text1"/>
      <w:sz w:val="24"/>
      <w:szCs w:val="20"/>
    </w:rPr>
  </w:style>
  <w:style w:type="table" w:styleId="TableGrid">
    <w:name w:val="Table Grid"/>
    <w:basedOn w:val="TableNormal"/>
    <w:uiPriority w:val="59"/>
    <w:rsid w:val="001F68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WAHealthTable2">
    <w:name w:val="WA Health Table 2"/>
    <w:basedOn w:val="LightShading-Accent1"/>
    <w:uiPriority w:val="99"/>
    <w:rsid w:val="00930DF8"/>
    <w:rPr>
      <w:rFonts w:ascii="Arial" w:hAnsi="Arial"/>
      <w:color w:val="000000" w:themeColor="text1"/>
      <w:sz w:val="24"/>
      <w:szCs w:val="20"/>
      <w:lang w:eastAsia="en-AU"/>
    </w:rPr>
    <w:tblPr/>
    <w:tblStylePr w:type="firstRow">
      <w:pPr>
        <w:spacing w:before="0" w:after="0" w:line="240" w:lineRule="auto"/>
      </w:pPr>
      <w:rPr>
        <w:b/>
        <w:bCs/>
      </w:rPr>
      <w:tblPr/>
      <w:trPr>
        <w:tblHeader/>
      </w:trPr>
      <w:tcPr>
        <w:tcBorders>
          <w:top w:val="single" w:sz="8" w:space="0" w:color="007681" w:themeColor="accent1"/>
          <w:left w:val="nil"/>
          <w:bottom w:val="single" w:sz="8" w:space="0" w:color="007681" w:themeColor="accent1"/>
          <w:right w:val="nil"/>
          <w:insideH w:val="nil"/>
          <w:insideV w:val="nil"/>
        </w:tcBorders>
      </w:tcPr>
    </w:tblStylePr>
    <w:tblStylePr w:type="lastRow">
      <w:pPr>
        <w:spacing w:before="0" w:after="0" w:line="240" w:lineRule="auto"/>
      </w:pPr>
      <w:rPr>
        <w:b/>
        <w:bCs/>
      </w:rPr>
      <w:tblPr/>
      <w:tcPr>
        <w:tcBorders>
          <w:top w:val="single" w:sz="8" w:space="0" w:color="007681" w:themeColor="accent1"/>
          <w:left w:val="nil"/>
          <w:bottom w:val="single" w:sz="8" w:space="0" w:color="007681"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0F6FF" w:themeFill="accent1" w:themeFillTint="3F"/>
      </w:tcPr>
    </w:tblStylePr>
    <w:tblStylePr w:type="band1Horz">
      <w:tblPr/>
      <w:tcPr>
        <w:tcBorders>
          <w:left w:val="nil"/>
          <w:right w:val="nil"/>
          <w:insideH w:val="nil"/>
          <w:insideV w:val="nil"/>
        </w:tcBorders>
        <w:shd w:val="clear" w:color="auto" w:fill="095489" w:themeFill="accent2"/>
      </w:tcPr>
    </w:tblStylePr>
  </w:style>
  <w:style w:type="table" w:styleId="LightList-Accent1">
    <w:name w:val="Light List Accent 1"/>
    <w:basedOn w:val="TableNormal"/>
    <w:uiPriority w:val="61"/>
    <w:rsid w:val="001F68E9"/>
    <w:pPr>
      <w:spacing w:after="0" w:line="240" w:lineRule="auto"/>
    </w:pPr>
    <w:tblPr>
      <w:tblStyleRowBandSize w:val="1"/>
      <w:tblStyleColBandSize w:val="1"/>
      <w:tblBorders>
        <w:top w:val="single" w:sz="8" w:space="0" w:color="007681" w:themeColor="accent1"/>
        <w:left w:val="single" w:sz="8" w:space="0" w:color="007681" w:themeColor="accent1"/>
        <w:bottom w:val="single" w:sz="8" w:space="0" w:color="007681" w:themeColor="accent1"/>
        <w:right w:val="single" w:sz="8" w:space="0" w:color="007681" w:themeColor="accent1"/>
      </w:tblBorders>
    </w:tblPr>
    <w:tblStylePr w:type="firstRow">
      <w:pPr>
        <w:spacing w:before="0" w:after="0" w:line="240" w:lineRule="auto"/>
      </w:pPr>
      <w:rPr>
        <w:b/>
        <w:bCs/>
        <w:color w:val="FFFFFF" w:themeColor="background1"/>
      </w:rPr>
      <w:tblPr/>
      <w:tcPr>
        <w:shd w:val="clear" w:color="auto" w:fill="007681" w:themeFill="accent1"/>
      </w:tcPr>
    </w:tblStylePr>
    <w:tblStylePr w:type="lastRow">
      <w:pPr>
        <w:spacing w:before="0" w:after="0" w:line="240" w:lineRule="auto"/>
      </w:pPr>
      <w:rPr>
        <w:b/>
        <w:bCs/>
      </w:rPr>
      <w:tblPr/>
      <w:tcPr>
        <w:tcBorders>
          <w:top w:val="double" w:sz="6" w:space="0" w:color="007681" w:themeColor="accent1"/>
          <w:left w:val="single" w:sz="8" w:space="0" w:color="007681" w:themeColor="accent1"/>
          <w:bottom w:val="single" w:sz="8" w:space="0" w:color="007681" w:themeColor="accent1"/>
          <w:right w:val="single" w:sz="8" w:space="0" w:color="007681" w:themeColor="accent1"/>
        </w:tcBorders>
      </w:tcPr>
    </w:tblStylePr>
    <w:tblStylePr w:type="firstCol">
      <w:rPr>
        <w:b/>
        <w:bCs/>
      </w:rPr>
    </w:tblStylePr>
    <w:tblStylePr w:type="lastCol">
      <w:rPr>
        <w:b/>
        <w:bCs/>
      </w:rPr>
    </w:tblStylePr>
    <w:tblStylePr w:type="band1Vert">
      <w:tblPr/>
      <w:tcPr>
        <w:tcBorders>
          <w:top w:val="single" w:sz="8" w:space="0" w:color="007681" w:themeColor="accent1"/>
          <w:left w:val="single" w:sz="8" w:space="0" w:color="007681" w:themeColor="accent1"/>
          <w:bottom w:val="single" w:sz="8" w:space="0" w:color="007681" w:themeColor="accent1"/>
          <w:right w:val="single" w:sz="8" w:space="0" w:color="007681" w:themeColor="accent1"/>
        </w:tcBorders>
      </w:tcPr>
    </w:tblStylePr>
    <w:tblStylePr w:type="band1Horz">
      <w:tblPr/>
      <w:tcPr>
        <w:tcBorders>
          <w:top w:val="single" w:sz="8" w:space="0" w:color="007681" w:themeColor="accent1"/>
          <w:left w:val="single" w:sz="8" w:space="0" w:color="007681" w:themeColor="accent1"/>
          <w:bottom w:val="single" w:sz="8" w:space="0" w:color="007681" w:themeColor="accent1"/>
          <w:right w:val="single" w:sz="8" w:space="0" w:color="007681" w:themeColor="accent1"/>
        </w:tcBorders>
      </w:tcPr>
    </w:tblStylePr>
  </w:style>
  <w:style w:type="table" w:styleId="LightShading-Accent1">
    <w:name w:val="Light Shading Accent 1"/>
    <w:basedOn w:val="TableNormal"/>
    <w:uiPriority w:val="60"/>
    <w:rsid w:val="001F68E9"/>
    <w:pPr>
      <w:spacing w:after="0" w:line="240" w:lineRule="auto"/>
    </w:pPr>
    <w:rPr>
      <w:color w:val="005860" w:themeColor="accent1" w:themeShade="BF"/>
    </w:rPr>
    <w:tblPr>
      <w:tblStyleRowBandSize w:val="1"/>
      <w:tblStyleColBandSize w:val="1"/>
      <w:tblBorders>
        <w:top w:val="single" w:sz="8" w:space="0" w:color="007681" w:themeColor="accent1"/>
        <w:bottom w:val="single" w:sz="8" w:space="0" w:color="007681" w:themeColor="accent1"/>
      </w:tblBorders>
    </w:tblPr>
    <w:tblStylePr w:type="firstRow">
      <w:pPr>
        <w:spacing w:before="0" w:after="0" w:line="240" w:lineRule="auto"/>
      </w:pPr>
      <w:rPr>
        <w:b/>
        <w:bCs/>
      </w:rPr>
      <w:tblPr/>
      <w:tcPr>
        <w:tcBorders>
          <w:top w:val="single" w:sz="8" w:space="0" w:color="007681" w:themeColor="accent1"/>
          <w:left w:val="nil"/>
          <w:bottom w:val="single" w:sz="8" w:space="0" w:color="007681" w:themeColor="accent1"/>
          <w:right w:val="nil"/>
          <w:insideH w:val="nil"/>
          <w:insideV w:val="nil"/>
        </w:tcBorders>
      </w:tcPr>
    </w:tblStylePr>
    <w:tblStylePr w:type="lastRow">
      <w:pPr>
        <w:spacing w:before="0" w:after="0" w:line="240" w:lineRule="auto"/>
      </w:pPr>
      <w:rPr>
        <w:b/>
        <w:bCs/>
      </w:rPr>
      <w:tblPr/>
      <w:tcPr>
        <w:tcBorders>
          <w:top w:val="single" w:sz="8" w:space="0" w:color="007681" w:themeColor="accent1"/>
          <w:left w:val="nil"/>
          <w:bottom w:val="single" w:sz="8" w:space="0" w:color="007681"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0F6FF" w:themeFill="accent1" w:themeFillTint="3F"/>
      </w:tcPr>
    </w:tblStylePr>
    <w:tblStylePr w:type="band1Horz">
      <w:tblPr/>
      <w:tcPr>
        <w:tcBorders>
          <w:left w:val="nil"/>
          <w:right w:val="nil"/>
          <w:insideH w:val="nil"/>
          <w:insideV w:val="nil"/>
        </w:tcBorders>
        <w:shd w:val="clear" w:color="auto" w:fill="A0F6FF" w:themeFill="accent1" w:themeFillTint="3F"/>
      </w:tcPr>
    </w:tblStylePr>
  </w:style>
  <w:style w:type="table" w:customStyle="1" w:styleId="WAHealthTable5">
    <w:name w:val="WA Health Table 5"/>
    <w:basedOn w:val="LightList-Accent1"/>
    <w:uiPriority w:val="99"/>
    <w:rsid w:val="00930DF8"/>
    <w:rPr>
      <w:rFonts w:ascii="Arial" w:hAnsi="Arial"/>
      <w:sz w:val="24"/>
    </w:rPr>
    <w:tblPr/>
    <w:tblStylePr w:type="firstRow">
      <w:pPr>
        <w:spacing w:before="0" w:after="0" w:line="240" w:lineRule="auto"/>
      </w:pPr>
      <w:rPr>
        <w:b/>
        <w:bCs/>
        <w:color w:val="FFFFFF" w:themeColor="background1"/>
      </w:rPr>
      <w:tblPr/>
      <w:trPr>
        <w:tblHeader/>
      </w:trPr>
      <w:tcPr>
        <w:shd w:val="clear" w:color="auto" w:fill="007681" w:themeFill="accent1"/>
      </w:tcPr>
    </w:tblStylePr>
    <w:tblStylePr w:type="lastRow">
      <w:pPr>
        <w:spacing w:before="0" w:after="0" w:line="240" w:lineRule="auto"/>
      </w:pPr>
      <w:rPr>
        <w:b/>
        <w:bCs/>
      </w:rPr>
      <w:tblPr/>
      <w:tcPr>
        <w:tcBorders>
          <w:top w:val="double" w:sz="6" w:space="0" w:color="007681" w:themeColor="accent1"/>
          <w:left w:val="single" w:sz="8" w:space="0" w:color="007681" w:themeColor="accent1"/>
          <w:bottom w:val="single" w:sz="8" w:space="0" w:color="007681" w:themeColor="accent1"/>
          <w:right w:val="single" w:sz="8" w:space="0" w:color="007681" w:themeColor="accent1"/>
        </w:tcBorders>
      </w:tcPr>
    </w:tblStylePr>
    <w:tblStylePr w:type="firstCol">
      <w:rPr>
        <w:b/>
        <w:bCs/>
      </w:rPr>
    </w:tblStylePr>
    <w:tblStylePr w:type="lastCol">
      <w:rPr>
        <w:b/>
        <w:bCs/>
      </w:rPr>
    </w:tblStylePr>
    <w:tblStylePr w:type="band1Vert">
      <w:tblPr/>
      <w:tcPr>
        <w:tcBorders>
          <w:top w:val="single" w:sz="8" w:space="0" w:color="007681" w:themeColor="accent1"/>
          <w:left w:val="single" w:sz="8" w:space="0" w:color="007681" w:themeColor="accent1"/>
          <w:bottom w:val="single" w:sz="8" w:space="0" w:color="007681" w:themeColor="accent1"/>
          <w:right w:val="single" w:sz="8" w:space="0" w:color="007681" w:themeColor="accent1"/>
        </w:tcBorders>
      </w:tcPr>
    </w:tblStylePr>
    <w:tblStylePr w:type="band1Horz">
      <w:tblPr/>
      <w:tcPr>
        <w:tcBorders>
          <w:top w:val="single" w:sz="8" w:space="0" w:color="007681" w:themeColor="accent1"/>
          <w:left w:val="single" w:sz="8" w:space="0" w:color="007681" w:themeColor="accent1"/>
          <w:bottom w:val="single" w:sz="8" w:space="0" w:color="007681" w:themeColor="accent1"/>
          <w:right w:val="single" w:sz="8" w:space="0" w:color="007681" w:themeColor="accent1"/>
        </w:tcBorders>
      </w:tcPr>
    </w:tblStylePr>
  </w:style>
  <w:style w:type="table" w:styleId="LightGrid-Accent1">
    <w:name w:val="Light Grid Accent 1"/>
    <w:basedOn w:val="TableNormal"/>
    <w:uiPriority w:val="62"/>
    <w:rsid w:val="001F68E9"/>
    <w:pPr>
      <w:spacing w:after="0" w:line="240" w:lineRule="auto"/>
    </w:pPr>
    <w:tblPr>
      <w:tblStyleRowBandSize w:val="1"/>
      <w:tblStyleColBandSize w:val="1"/>
      <w:tblBorders>
        <w:top w:val="single" w:sz="8" w:space="0" w:color="007681" w:themeColor="accent1"/>
        <w:left w:val="single" w:sz="8" w:space="0" w:color="007681" w:themeColor="accent1"/>
        <w:bottom w:val="single" w:sz="8" w:space="0" w:color="007681" w:themeColor="accent1"/>
        <w:right w:val="single" w:sz="8" w:space="0" w:color="007681" w:themeColor="accent1"/>
        <w:insideH w:val="single" w:sz="8" w:space="0" w:color="007681" w:themeColor="accent1"/>
        <w:insideV w:val="single" w:sz="8" w:space="0" w:color="007681"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7681" w:themeColor="accent1"/>
          <w:left w:val="single" w:sz="8" w:space="0" w:color="007681" w:themeColor="accent1"/>
          <w:bottom w:val="single" w:sz="18" w:space="0" w:color="007681" w:themeColor="accent1"/>
          <w:right w:val="single" w:sz="8" w:space="0" w:color="007681" w:themeColor="accent1"/>
          <w:insideH w:val="nil"/>
          <w:insideV w:val="single" w:sz="8" w:space="0" w:color="007681"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7681" w:themeColor="accent1"/>
          <w:left w:val="single" w:sz="8" w:space="0" w:color="007681" w:themeColor="accent1"/>
          <w:bottom w:val="single" w:sz="8" w:space="0" w:color="007681" w:themeColor="accent1"/>
          <w:right w:val="single" w:sz="8" w:space="0" w:color="007681" w:themeColor="accent1"/>
          <w:insideH w:val="nil"/>
          <w:insideV w:val="single" w:sz="8" w:space="0" w:color="007681"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7681" w:themeColor="accent1"/>
          <w:left w:val="single" w:sz="8" w:space="0" w:color="007681" w:themeColor="accent1"/>
          <w:bottom w:val="single" w:sz="8" w:space="0" w:color="007681" w:themeColor="accent1"/>
          <w:right w:val="single" w:sz="8" w:space="0" w:color="007681" w:themeColor="accent1"/>
        </w:tcBorders>
      </w:tcPr>
    </w:tblStylePr>
    <w:tblStylePr w:type="band1Vert">
      <w:tblPr/>
      <w:tcPr>
        <w:tcBorders>
          <w:top w:val="single" w:sz="8" w:space="0" w:color="007681" w:themeColor="accent1"/>
          <w:left w:val="single" w:sz="8" w:space="0" w:color="007681" w:themeColor="accent1"/>
          <w:bottom w:val="single" w:sz="8" w:space="0" w:color="007681" w:themeColor="accent1"/>
          <w:right w:val="single" w:sz="8" w:space="0" w:color="007681" w:themeColor="accent1"/>
        </w:tcBorders>
        <w:shd w:val="clear" w:color="auto" w:fill="A0F6FF" w:themeFill="accent1" w:themeFillTint="3F"/>
      </w:tcPr>
    </w:tblStylePr>
    <w:tblStylePr w:type="band1Horz">
      <w:tblPr/>
      <w:tcPr>
        <w:tcBorders>
          <w:top w:val="single" w:sz="8" w:space="0" w:color="007681" w:themeColor="accent1"/>
          <w:left w:val="single" w:sz="8" w:space="0" w:color="007681" w:themeColor="accent1"/>
          <w:bottom w:val="single" w:sz="8" w:space="0" w:color="007681" w:themeColor="accent1"/>
          <w:right w:val="single" w:sz="8" w:space="0" w:color="007681" w:themeColor="accent1"/>
          <w:insideV w:val="single" w:sz="8" w:space="0" w:color="007681" w:themeColor="accent1"/>
        </w:tcBorders>
        <w:shd w:val="clear" w:color="auto" w:fill="A0F6FF" w:themeFill="accent1" w:themeFillTint="3F"/>
      </w:tcPr>
    </w:tblStylePr>
    <w:tblStylePr w:type="band2Horz">
      <w:tblPr/>
      <w:tcPr>
        <w:tcBorders>
          <w:top w:val="single" w:sz="8" w:space="0" w:color="007681" w:themeColor="accent1"/>
          <w:left w:val="single" w:sz="8" w:space="0" w:color="007681" w:themeColor="accent1"/>
          <w:bottom w:val="single" w:sz="8" w:space="0" w:color="007681" w:themeColor="accent1"/>
          <w:right w:val="single" w:sz="8" w:space="0" w:color="007681" w:themeColor="accent1"/>
          <w:insideV w:val="single" w:sz="8" w:space="0" w:color="007681" w:themeColor="accent1"/>
        </w:tcBorders>
      </w:tcPr>
    </w:tblStylePr>
  </w:style>
  <w:style w:type="table" w:customStyle="1" w:styleId="WAHealthTable4">
    <w:name w:val="WA Health Table 4"/>
    <w:basedOn w:val="LightGrid-Accent1"/>
    <w:uiPriority w:val="99"/>
    <w:rsid w:val="00930DF8"/>
    <w:rPr>
      <w:rFonts w:ascii="Arial" w:hAnsi="Arial"/>
      <w:sz w:val="24"/>
    </w:rPr>
    <w:tblPr/>
    <w:tblStylePr w:type="firstRow">
      <w:pPr>
        <w:spacing w:before="0" w:after="0" w:line="240" w:lineRule="auto"/>
      </w:pPr>
      <w:rPr>
        <w:rFonts w:asciiTheme="majorHAnsi" w:eastAsiaTheme="majorEastAsia" w:hAnsiTheme="majorHAnsi" w:cstheme="majorBidi"/>
        <w:b/>
        <w:bCs/>
      </w:rPr>
      <w:tblPr/>
      <w:trPr>
        <w:tblHeader/>
      </w:trPr>
      <w:tcPr>
        <w:tcBorders>
          <w:top w:val="single" w:sz="8" w:space="0" w:color="007681" w:themeColor="accent1"/>
          <w:left w:val="single" w:sz="8" w:space="0" w:color="007681" w:themeColor="accent1"/>
          <w:bottom w:val="single" w:sz="18" w:space="0" w:color="007681" w:themeColor="accent1"/>
          <w:right w:val="single" w:sz="8" w:space="0" w:color="007681" w:themeColor="accent1"/>
          <w:insideH w:val="nil"/>
          <w:insideV w:val="single" w:sz="8" w:space="0" w:color="007681"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7681" w:themeColor="accent1"/>
          <w:left w:val="single" w:sz="8" w:space="0" w:color="007681" w:themeColor="accent1"/>
          <w:bottom w:val="single" w:sz="8" w:space="0" w:color="007681" w:themeColor="accent1"/>
          <w:right w:val="single" w:sz="8" w:space="0" w:color="007681" w:themeColor="accent1"/>
          <w:insideH w:val="nil"/>
          <w:insideV w:val="single" w:sz="8" w:space="0" w:color="007681"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7681" w:themeColor="accent1"/>
          <w:left w:val="single" w:sz="8" w:space="0" w:color="007681" w:themeColor="accent1"/>
          <w:bottom w:val="single" w:sz="8" w:space="0" w:color="007681" w:themeColor="accent1"/>
          <w:right w:val="single" w:sz="8" w:space="0" w:color="007681" w:themeColor="accent1"/>
        </w:tcBorders>
      </w:tcPr>
    </w:tblStylePr>
    <w:tblStylePr w:type="band1Vert">
      <w:tblPr/>
      <w:tcPr>
        <w:tcBorders>
          <w:top w:val="single" w:sz="8" w:space="0" w:color="007681" w:themeColor="accent1"/>
          <w:left w:val="single" w:sz="8" w:space="0" w:color="007681" w:themeColor="accent1"/>
          <w:bottom w:val="single" w:sz="8" w:space="0" w:color="007681" w:themeColor="accent1"/>
          <w:right w:val="single" w:sz="8" w:space="0" w:color="007681" w:themeColor="accent1"/>
        </w:tcBorders>
        <w:shd w:val="clear" w:color="auto" w:fill="A0F6FF" w:themeFill="accent1" w:themeFillTint="3F"/>
      </w:tcPr>
    </w:tblStylePr>
    <w:tblStylePr w:type="band1Horz">
      <w:tblPr/>
      <w:tcPr>
        <w:tcBorders>
          <w:top w:val="single" w:sz="8" w:space="0" w:color="007681" w:themeColor="accent1"/>
          <w:left w:val="single" w:sz="8" w:space="0" w:color="007681" w:themeColor="accent1"/>
          <w:bottom w:val="single" w:sz="8" w:space="0" w:color="007681" w:themeColor="accent1"/>
          <w:right w:val="single" w:sz="8" w:space="0" w:color="007681" w:themeColor="accent1"/>
          <w:insideV w:val="single" w:sz="8" w:space="0" w:color="007681" w:themeColor="accent1"/>
        </w:tcBorders>
        <w:shd w:val="clear" w:color="auto" w:fill="095489" w:themeFill="accent2"/>
      </w:tcPr>
    </w:tblStylePr>
    <w:tblStylePr w:type="band2Horz">
      <w:tblPr/>
      <w:tcPr>
        <w:tcBorders>
          <w:top w:val="single" w:sz="8" w:space="0" w:color="007681" w:themeColor="accent1"/>
          <w:left w:val="single" w:sz="8" w:space="0" w:color="007681" w:themeColor="accent1"/>
          <w:bottom w:val="single" w:sz="8" w:space="0" w:color="007681" w:themeColor="accent1"/>
          <w:right w:val="single" w:sz="8" w:space="0" w:color="007681" w:themeColor="accent1"/>
          <w:insideV w:val="single" w:sz="8" w:space="0" w:color="007681" w:themeColor="accent1"/>
        </w:tcBorders>
      </w:tcPr>
    </w:tblStylePr>
  </w:style>
  <w:style w:type="table" w:styleId="MediumShading1-Accent1">
    <w:name w:val="Medium Shading 1 Accent 1"/>
    <w:basedOn w:val="TableNormal"/>
    <w:uiPriority w:val="63"/>
    <w:rsid w:val="001F68E9"/>
    <w:pPr>
      <w:spacing w:after="0" w:line="240" w:lineRule="auto"/>
    </w:pPr>
    <w:tblPr>
      <w:tblStyleRowBandSize w:val="1"/>
      <w:tblStyleColBandSize w:val="1"/>
      <w:tblBorders>
        <w:top w:val="single" w:sz="8" w:space="0" w:color="00CCE0" w:themeColor="accent1" w:themeTint="BF"/>
        <w:left w:val="single" w:sz="8" w:space="0" w:color="00CCE0" w:themeColor="accent1" w:themeTint="BF"/>
        <w:bottom w:val="single" w:sz="8" w:space="0" w:color="00CCE0" w:themeColor="accent1" w:themeTint="BF"/>
        <w:right w:val="single" w:sz="8" w:space="0" w:color="00CCE0" w:themeColor="accent1" w:themeTint="BF"/>
        <w:insideH w:val="single" w:sz="8" w:space="0" w:color="00CCE0" w:themeColor="accent1" w:themeTint="BF"/>
      </w:tblBorders>
    </w:tblPr>
    <w:tblStylePr w:type="firstRow">
      <w:pPr>
        <w:spacing w:before="0" w:after="0" w:line="240" w:lineRule="auto"/>
      </w:pPr>
      <w:rPr>
        <w:b/>
        <w:bCs/>
        <w:color w:val="FFFFFF" w:themeColor="background1"/>
      </w:rPr>
      <w:tblPr/>
      <w:tcPr>
        <w:tcBorders>
          <w:top w:val="single" w:sz="8" w:space="0" w:color="00CCE0" w:themeColor="accent1" w:themeTint="BF"/>
          <w:left w:val="single" w:sz="8" w:space="0" w:color="00CCE0" w:themeColor="accent1" w:themeTint="BF"/>
          <w:bottom w:val="single" w:sz="8" w:space="0" w:color="00CCE0" w:themeColor="accent1" w:themeTint="BF"/>
          <w:right w:val="single" w:sz="8" w:space="0" w:color="00CCE0" w:themeColor="accent1" w:themeTint="BF"/>
          <w:insideH w:val="nil"/>
          <w:insideV w:val="nil"/>
        </w:tcBorders>
        <w:shd w:val="clear" w:color="auto" w:fill="007681" w:themeFill="accent1"/>
      </w:tcPr>
    </w:tblStylePr>
    <w:tblStylePr w:type="lastRow">
      <w:pPr>
        <w:spacing w:before="0" w:after="0" w:line="240" w:lineRule="auto"/>
      </w:pPr>
      <w:rPr>
        <w:b/>
        <w:bCs/>
      </w:rPr>
      <w:tblPr/>
      <w:tcPr>
        <w:tcBorders>
          <w:top w:val="double" w:sz="6" w:space="0" w:color="00CCE0" w:themeColor="accent1" w:themeTint="BF"/>
          <w:left w:val="single" w:sz="8" w:space="0" w:color="00CCE0" w:themeColor="accent1" w:themeTint="BF"/>
          <w:bottom w:val="single" w:sz="8" w:space="0" w:color="00CCE0" w:themeColor="accent1" w:themeTint="BF"/>
          <w:right w:val="single" w:sz="8" w:space="0" w:color="00CCE0" w:themeColor="accent1" w:themeTint="BF"/>
          <w:insideH w:val="nil"/>
          <w:insideV w:val="nil"/>
        </w:tcBorders>
      </w:tcPr>
    </w:tblStylePr>
    <w:tblStylePr w:type="firstCol">
      <w:rPr>
        <w:b/>
        <w:bCs/>
      </w:rPr>
    </w:tblStylePr>
    <w:tblStylePr w:type="lastCol">
      <w:rPr>
        <w:b/>
        <w:bCs/>
      </w:rPr>
    </w:tblStylePr>
    <w:tblStylePr w:type="band1Vert">
      <w:tblPr/>
      <w:tcPr>
        <w:shd w:val="clear" w:color="auto" w:fill="A0F6FF" w:themeFill="accent1" w:themeFillTint="3F"/>
      </w:tcPr>
    </w:tblStylePr>
    <w:tblStylePr w:type="band1Horz">
      <w:tblPr/>
      <w:tcPr>
        <w:tcBorders>
          <w:insideH w:val="nil"/>
          <w:insideV w:val="nil"/>
        </w:tcBorders>
        <w:shd w:val="clear" w:color="auto" w:fill="A0F6FF" w:themeFill="accent1" w:themeFillTint="3F"/>
      </w:tcPr>
    </w:tblStylePr>
    <w:tblStylePr w:type="band2Horz">
      <w:tblPr/>
      <w:tcPr>
        <w:tcBorders>
          <w:insideH w:val="nil"/>
          <w:insideV w:val="nil"/>
        </w:tcBorders>
      </w:tcPr>
    </w:tblStylePr>
  </w:style>
  <w:style w:type="table" w:customStyle="1" w:styleId="WAHealthTable6">
    <w:name w:val="WA Health Table 6"/>
    <w:basedOn w:val="MediumShading1-Accent1"/>
    <w:uiPriority w:val="99"/>
    <w:rsid w:val="00930DF8"/>
    <w:rPr>
      <w:rFonts w:ascii="Arial" w:hAnsi="Arial"/>
      <w:sz w:val="24"/>
    </w:rPr>
    <w:tblPr/>
    <w:tblStylePr w:type="firstRow">
      <w:pPr>
        <w:spacing w:before="0" w:after="0" w:line="240" w:lineRule="auto"/>
      </w:pPr>
      <w:rPr>
        <w:b/>
        <w:bCs/>
        <w:color w:val="FFFFFF" w:themeColor="background1"/>
      </w:rPr>
      <w:tblPr/>
      <w:trPr>
        <w:tblHeader/>
      </w:trPr>
      <w:tcPr>
        <w:tcBorders>
          <w:top w:val="single" w:sz="8" w:space="0" w:color="00CCE0" w:themeColor="accent1" w:themeTint="BF"/>
          <w:left w:val="single" w:sz="8" w:space="0" w:color="00CCE0" w:themeColor="accent1" w:themeTint="BF"/>
          <w:bottom w:val="single" w:sz="8" w:space="0" w:color="00CCE0" w:themeColor="accent1" w:themeTint="BF"/>
          <w:right w:val="single" w:sz="8" w:space="0" w:color="00CCE0" w:themeColor="accent1" w:themeTint="BF"/>
          <w:insideH w:val="nil"/>
          <w:insideV w:val="nil"/>
        </w:tcBorders>
        <w:shd w:val="clear" w:color="auto" w:fill="007681" w:themeFill="accent1"/>
      </w:tcPr>
    </w:tblStylePr>
    <w:tblStylePr w:type="lastRow">
      <w:pPr>
        <w:spacing w:before="0" w:after="0" w:line="240" w:lineRule="auto"/>
      </w:pPr>
      <w:rPr>
        <w:b/>
        <w:bCs/>
      </w:rPr>
      <w:tblPr/>
      <w:tcPr>
        <w:tcBorders>
          <w:top w:val="double" w:sz="6" w:space="0" w:color="00CCE0" w:themeColor="accent1" w:themeTint="BF"/>
          <w:left w:val="single" w:sz="8" w:space="0" w:color="00CCE0" w:themeColor="accent1" w:themeTint="BF"/>
          <w:bottom w:val="single" w:sz="8" w:space="0" w:color="00CCE0" w:themeColor="accent1" w:themeTint="BF"/>
          <w:right w:val="single" w:sz="8" w:space="0" w:color="00CCE0" w:themeColor="accent1" w:themeTint="BF"/>
          <w:insideH w:val="nil"/>
          <w:insideV w:val="nil"/>
        </w:tcBorders>
      </w:tcPr>
    </w:tblStylePr>
    <w:tblStylePr w:type="firstCol">
      <w:rPr>
        <w:b/>
        <w:bCs/>
      </w:rPr>
    </w:tblStylePr>
    <w:tblStylePr w:type="lastCol">
      <w:rPr>
        <w:b/>
        <w:bCs/>
      </w:rPr>
    </w:tblStylePr>
    <w:tblStylePr w:type="band1Vert">
      <w:tblPr/>
      <w:tcPr>
        <w:shd w:val="clear" w:color="auto" w:fill="A0F6FF" w:themeFill="accent1" w:themeFillTint="3F"/>
      </w:tcPr>
    </w:tblStylePr>
    <w:tblStylePr w:type="band1Horz">
      <w:tblPr/>
      <w:tcPr>
        <w:tcBorders>
          <w:insideH w:val="nil"/>
          <w:insideV w:val="nil"/>
        </w:tcBorders>
        <w:shd w:val="clear" w:color="auto" w:fill="FFFFFF" w:themeFill="background1"/>
      </w:tcPr>
    </w:tblStylePr>
    <w:tblStylePr w:type="band2Horz">
      <w:tblPr/>
      <w:tcPr>
        <w:tcBorders>
          <w:insideH w:val="nil"/>
          <w:insideV w:val="nil"/>
        </w:tcBorders>
        <w:shd w:val="clear" w:color="auto" w:fill="095489" w:themeFill="accent2"/>
      </w:tcPr>
    </w:tblStylePr>
  </w:style>
  <w:style w:type="table" w:styleId="MediumList1-Accent1">
    <w:name w:val="Medium List 1 Accent 1"/>
    <w:basedOn w:val="TableNormal"/>
    <w:uiPriority w:val="65"/>
    <w:rsid w:val="001F68E9"/>
    <w:pPr>
      <w:spacing w:after="0" w:line="240" w:lineRule="auto"/>
    </w:pPr>
    <w:rPr>
      <w:color w:val="000000" w:themeColor="text1"/>
    </w:rPr>
    <w:tblPr>
      <w:tblStyleRowBandSize w:val="1"/>
      <w:tblStyleColBandSize w:val="1"/>
      <w:tblBorders>
        <w:top w:val="single" w:sz="8" w:space="0" w:color="007681" w:themeColor="accent1"/>
        <w:bottom w:val="single" w:sz="8" w:space="0" w:color="007681" w:themeColor="accent1"/>
      </w:tblBorders>
    </w:tblPr>
    <w:tblStylePr w:type="firstRow">
      <w:rPr>
        <w:rFonts w:asciiTheme="majorHAnsi" w:eastAsiaTheme="majorEastAsia" w:hAnsiTheme="majorHAnsi" w:cstheme="majorBidi"/>
      </w:rPr>
      <w:tblPr/>
      <w:tcPr>
        <w:tcBorders>
          <w:top w:val="nil"/>
          <w:bottom w:val="single" w:sz="8" w:space="0" w:color="007681" w:themeColor="accent1"/>
        </w:tcBorders>
      </w:tcPr>
    </w:tblStylePr>
    <w:tblStylePr w:type="lastRow">
      <w:rPr>
        <w:b/>
        <w:bCs/>
        <w:color w:val="776E64" w:themeColor="text2"/>
      </w:rPr>
      <w:tblPr/>
      <w:tcPr>
        <w:tcBorders>
          <w:top w:val="single" w:sz="8" w:space="0" w:color="007681" w:themeColor="accent1"/>
          <w:bottom w:val="single" w:sz="8" w:space="0" w:color="007681" w:themeColor="accent1"/>
        </w:tcBorders>
      </w:tcPr>
    </w:tblStylePr>
    <w:tblStylePr w:type="firstCol">
      <w:rPr>
        <w:b/>
        <w:bCs/>
      </w:rPr>
    </w:tblStylePr>
    <w:tblStylePr w:type="lastCol">
      <w:rPr>
        <w:b/>
        <w:bCs/>
      </w:rPr>
      <w:tblPr/>
      <w:tcPr>
        <w:tcBorders>
          <w:top w:val="single" w:sz="8" w:space="0" w:color="007681" w:themeColor="accent1"/>
          <w:bottom w:val="single" w:sz="8" w:space="0" w:color="007681" w:themeColor="accent1"/>
        </w:tcBorders>
      </w:tcPr>
    </w:tblStylePr>
    <w:tblStylePr w:type="band1Vert">
      <w:tblPr/>
      <w:tcPr>
        <w:shd w:val="clear" w:color="auto" w:fill="A0F6FF" w:themeFill="accent1" w:themeFillTint="3F"/>
      </w:tcPr>
    </w:tblStylePr>
    <w:tblStylePr w:type="band1Horz">
      <w:tblPr/>
      <w:tcPr>
        <w:shd w:val="clear" w:color="auto" w:fill="A0F6FF" w:themeFill="accent1" w:themeFillTint="3F"/>
      </w:tcPr>
    </w:tblStylePr>
  </w:style>
  <w:style w:type="table" w:customStyle="1" w:styleId="WAHealthTable1">
    <w:name w:val="WA Health Table 1"/>
    <w:basedOn w:val="MediumList1-Accent1"/>
    <w:uiPriority w:val="99"/>
    <w:rsid w:val="00930DF8"/>
    <w:rPr>
      <w:rFonts w:ascii="Arial" w:hAnsi="Arial"/>
      <w:sz w:val="24"/>
    </w:rPr>
    <w:tblPr/>
    <w:tblStylePr w:type="firstRow">
      <w:rPr>
        <w:rFonts w:asciiTheme="majorHAnsi" w:eastAsiaTheme="majorEastAsia" w:hAnsiTheme="majorHAnsi" w:cstheme="majorBidi"/>
      </w:rPr>
      <w:tblPr/>
      <w:trPr>
        <w:tblHeader/>
      </w:trPr>
      <w:tcPr>
        <w:tcBorders>
          <w:top w:val="nil"/>
          <w:bottom w:val="single" w:sz="8" w:space="0" w:color="007681" w:themeColor="accent1"/>
        </w:tcBorders>
      </w:tcPr>
    </w:tblStylePr>
    <w:tblStylePr w:type="lastRow">
      <w:rPr>
        <w:b/>
        <w:bCs/>
        <w:color w:val="776E64" w:themeColor="text2"/>
      </w:rPr>
      <w:tblPr/>
      <w:tcPr>
        <w:tcBorders>
          <w:top w:val="single" w:sz="8" w:space="0" w:color="007681" w:themeColor="accent1"/>
          <w:bottom w:val="single" w:sz="8" w:space="0" w:color="007681" w:themeColor="accent1"/>
        </w:tcBorders>
      </w:tcPr>
    </w:tblStylePr>
    <w:tblStylePr w:type="firstCol">
      <w:rPr>
        <w:b/>
        <w:bCs/>
      </w:rPr>
    </w:tblStylePr>
    <w:tblStylePr w:type="lastCol">
      <w:rPr>
        <w:b/>
        <w:bCs/>
      </w:rPr>
      <w:tblPr/>
      <w:tcPr>
        <w:tcBorders>
          <w:top w:val="single" w:sz="8" w:space="0" w:color="007681" w:themeColor="accent1"/>
          <w:bottom w:val="single" w:sz="8" w:space="0" w:color="007681" w:themeColor="accent1"/>
        </w:tcBorders>
      </w:tcPr>
    </w:tblStylePr>
    <w:tblStylePr w:type="band1Vert">
      <w:tblPr/>
      <w:tcPr>
        <w:shd w:val="clear" w:color="auto" w:fill="A0F6FF" w:themeFill="accent1" w:themeFillTint="3F"/>
      </w:tcPr>
    </w:tblStylePr>
    <w:tblStylePr w:type="band1Horz">
      <w:tblPr/>
      <w:tcPr>
        <w:shd w:val="clear" w:color="auto" w:fill="095489" w:themeFill="accent2"/>
      </w:tcPr>
    </w:tblStylePr>
  </w:style>
  <w:style w:type="table" w:customStyle="1" w:styleId="WAHealthTable7">
    <w:name w:val="WA Health Table 7"/>
    <w:basedOn w:val="LightList"/>
    <w:uiPriority w:val="99"/>
    <w:rsid w:val="00930DF8"/>
    <w:rPr>
      <w:rFonts w:ascii="Arial" w:hAnsi="Arial"/>
      <w:sz w:val="24"/>
      <w:szCs w:val="20"/>
      <w:lang w:eastAsia="en-AU"/>
    </w:rPr>
    <w:tblPr/>
    <w:tblStylePr w:type="firstRow">
      <w:pPr>
        <w:spacing w:before="0" w:after="0" w:line="240" w:lineRule="auto"/>
      </w:pPr>
      <w:rPr>
        <w:b/>
        <w:bCs/>
        <w:color w:val="000000" w:themeColor="text1"/>
      </w:rPr>
      <w:tblPr/>
      <w:trPr>
        <w:tblHeader/>
      </w:trPr>
      <w:tcPr>
        <w:shd w:val="clear" w:color="auto" w:fill="FFFFFF" w:themeFill="background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WAHealthTable3">
    <w:name w:val="WA Health Table 3"/>
    <w:basedOn w:val="MediumList2-Accent1"/>
    <w:uiPriority w:val="99"/>
    <w:rsid w:val="00930DF8"/>
    <w:rPr>
      <w:rFonts w:ascii="Arial" w:hAnsi="Arial"/>
      <w:sz w:val="24"/>
      <w:szCs w:val="20"/>
      <w:lang w:eastAsia="en-AU"/>
    </w:rPr>
    <w:tblPr/>
    <w:tblStylePr w:type="firstRow">
      <w:rPr>
        <w:sz w:val="24"/>
        <w:szCs w:val="24"/>
      </w:rPr>
      <w:tblPr/>
      <w:trPr>
        <w:tblHeader/>
      </w:trPr>
      <w:tcPr>
        <w:tcBorders>
          <w:top w:val="nil"/>
          <w:left w:val="nil"/>
          <w:bottom w:val="single" w:sz="24" w:space="0" w:color="007681" w:themeColor="accent1"/>
          <w:right w:val="nil"/>
          <w:insideH w:val="nil"/>
          <w:insideV w:val="nil"/>
        </w:tcBorders>
        <w:shd w:val="clear" w:color="auto" w:fill="FFFFFF" w:themeFill="background1"/>
      </w:tcPr>
    </w:tblStylePr>
    <w:tblStylePr w:type="lastRow">
      <w:tblPr/>
      <w:tcPr>
        <w:tcBorders>
          <w:top w:val="single" w:sz="8" w:space="0" w:color="007681"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7681" w:themeColor="accent1"/>
          <w:insideH w:val="nil"/>
          <w:insideV w:val="nil"/>
        </w:tcBorders>
        <w:shd w:val="clear" w:color="auto" w:fill="FFFFFF" w:themeFill="background1"/>
      </w:tcPr>
    </w:tblStylePr>
    <w:tblStylePr w:type="lastCol">
      <w:tblPr/>
      <w:tcPr>
        <w:tcBorders>
          <w:top w:val="nil"/>
          <w:left w:val="single" w:sz="8" w:space="0" w:color="007681"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0F6FF" w:themeFill="accent1" w:themeFillTint="3F"/>
      </w:tcPr>
    </w:tblStylePr>
    <w:tblStylePr w:type="band1Horz">
      <w:tblPr/>
      <w:tcPr>
        <w:tcBorders>
          <w:top w:val="nil"/>
          <w:bottom w:val="nil"/>
          <w:insideH w:val="nil"/>
          <w:insideV w:val="nil"/>
        </w:tcBorders>
        <w:shd w:val="clear" w:color="auto" w:fill="095489" w:themeFill="accent2"/>
      </w:tcPr>
    </w:tblStylePr>
    <w:tblStylePr w:type="nwCell">
      <w:tblPr/>
      <w:tcPr>
        <w:shd w:val="clear" w:color="auto" w:fill="FFFFFF" w:themeFill="background1"/>
      </w:tcPr>
    </w:tblStylePr>
    <w:tblStylePr w:type="swCell">
      <w:tblPr/>
      <w:tcPr>
        <w:tcBorders>
          <w:top w:val="nil"/>
        </w:tcBorders>
      </w:tcPr>
    </w:tblStylePr>
  </w:style>
  <w:style w:type="table" w:styleId="LightList">
    <w:name w:val="Light List"/>
    <w:basedOn w:val="TableNormal"/>
    <w:uiPriority w:val="61"/>
    <w:rsid w:val="00E40563"/>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MediumList2-Accent1">
    <w:name w:val="Medium List 2 Accent 1"/>
    <w:basedOn w:val="TableNormal"/>
    <w:uiPriority w:val="66"/>
    <w:rsid w:val="00E4056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7681" w:themeColor="accent1"/>
        <w:left w:val="single" w:sz="8" w:space="0" w:color="007681" w:themeColor="accent1"/>
        <w:bottom w:val="single" w:sz="8" w:space="0" w:color="007681" w:themeColor="accent1"/>
        <w:right w:val="single" w:sz="8" w:space="0" w:color="007681" w:themeColor="accent1"/>
      </w:tblBorders>
    </w:tblPr>
    <w:tblStylePr w:type="firstRow">
      <w:rPr>
        <w:sz w:val="24"/>
        <w:szCs w:val="24"/>
      </w:rPr>
      <w:tblPr/>
      <w:tcPr>
        <w:tcBorders>
          <w:top w:val="nil"/>
          <w:left w:val="nil"/>
          <w:bottom w:val="single" w:sz="24" w:space="0" w:color="007681" w:themeColor="accent1"/>
          <w:right w:val="nil"/>
          <w:insideH w:val="nil"/>
          <w:insideV w:val="nil"/>
        </w:tcBorders>
        <w:shd w:val="clear" w:color="auto" w:fill="FFFFFF" w:themeFill="background1"/>
      </w:tcPr>
    </w:tblStylePr>
    <w:tblStylePr w:type="lastRow">
      <w:tblPr/>
      <w:tcPr>
        <w:tcBorders>
          <w:top w:val="single" w:sz="8" w:space="0" w:color="007681"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7681" w:themeColor="accent1"/>
          <w:insideH w:val="nil"/>
          <w:insideV w:val="nil"/>
        </w:tcBorders>
        <w:shd w:val="clear" w:color="auto" w:fill="FFFFFF" w:themeFill="background1"/>
      </w:tcPr>
    </w:tblStylePr>
    <w:tblStylePr w:type="lastCol">
      <w:tblPr/>
      <w:tcPr>
        <w:tcBorders>
          <w:top w:val="nil"/>
          <w:left w:val="single" w:sz="8" w:space="0" w:color="007681"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0F6FF" w:themeFill="accent1" w:themeFillTint="3F"/>
      </w:tcPr>
    </w:tblStylePr>
    <w:tblStylePr w:type="band1Horz">
      <w:tblPr/>
      <w:tcPr>
        <w:tcBorders>
          <w:top w:val="nil"/>
          <w:bottom w:val="nil"/>
          <w:insideH w:val="nil"/>
          <w:insideV w:val="nil"/>
        </w:tcBorders>
        <w:shd w:val="clear" w:color="auto" w:fill="A0F6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styleId="Header">
    <w:name w:val="header"/>
    <w:basedOn w:val="Normal"/>
    <w:link w:val="HeaderChar"/>
    <w:uiPriority w:val="99"/>
    <w:semiHidden/>
    <w:rsid w:val="00495EF7"/>
    <w:pPr>
      <w:tabs>
        <w:tab w:val="center" w:pos="4513"/>
        <w:tab w:val="right" w:pos="9026"/>
      </w:tabs>
      <w:spacing w:after="0"/>
    </w:pPr>
  </w:style>
  <w:style w:type="character" w:customStyle="1" w:styleId="HeaderChar">
    <w:name w:val="Header Char"/>
    <w:basedOn w:val="DefaultParagraphFont"/>
    <w:link w:val="Header"/>
    <w:uiPriority w:val="99"/>
    <w:semiHidden/>
    <w:rsid w:val="00495EF7"/>
    <w:rPr>
      <w:rFonts w:ascii="Arial" w:hAnsi="Arial"/>
      <w:sz w:val="24"/>
    </w:rPr>
  </w:style>
  <w:style w:type="paragraph" w:styleId="Footer">
    <w:name w:val="footer"/>
    <w:basedOn w:val="Normal"/>
    <w:link w:val="FooterChar"/>
    <w:uiPriority w:val="99"/>
    <w:semiHidden/>
    <w:rsid w:val="005617C1"/>
    <w:pPr>
      <w:pBdr>
        <w:top w:val="single" w:sz="4" w:space="1" w:color="auto"/>
      </w:pBdr>
      <w:tabs>
        <w:tab w:val="center" w:pos="6804"/>
        <w:tab w:val="right" w:pos="10490"/>
      </w:tabs>
      <w:spacing w:after="0"/>
    </w:pPr>
    <w:rPr>
      <w:color w:val="000000" w:themeColor="text1"/>
      <w:sz w:val="20"/>
      <w:szCs w:val="20"/>
    </w:rPr>
  </w:style>
  <w:style w:type="character" w:customStyle="1" w:styleId="FooterChar">
    <w:name w:val="Footer Char"/>
    <w:basedOn w:val="DefaultParagraphFont"/>
    <w:link w:val="Footer"/>
    <w:uiPriority w:val="99"/>
    <w:semiHidden/>
    <w:rsid w:val="005617C1"/>
    <w:rPr>
      <w:rFonts w:ascii="Arial" w:hAnsi="Arial"/>
      <w:color w:val="000000" w:themeColor="text1"/>
      <w:sz w:val="20"/>
      <w:szCs w:val="20"/>
    </w:rPr>
  </w:style>
  <w:style w:type="paragraph" w:customStyle="1" w:styleId="FSPFSHeadingsandparagraphs">
    <w:name w:val="FS P (FS Headings and paragraphs)"/>
    <w:basedOn w:val="Normal"/>
    <w:uiPriority w:val="99"/>
    <w:rsid w:val="00495EF7"/>
    <w:pPr>
      <w:suppressAutoHyphens/>
      <w:autoSpaceDE w:val="0"/>
      <w:autoSpaceDN w:val="0"/>
      <w:adjustRightInd w:val="0"/>
      <w:spacing w:after="57" w:line="290" w:lineRule="atLeast"/>
      <w:textAlignment w:val="center"/>
    </w:pPr>
    <w:rPr>
      <w:rFonts w:ascii="HelveticaNeueLT Pro 47 LtCn" w:hAnsi="HelveticaNeueLT Pro 47 LtCn" w:cs="HelveticaNeueLT Pro 47 LtCn"/>
      <w:color w:val="404041"/>
      <w:szCs w:val="24"/>
      <w:lang w:val="en-GB"/>
    </w:rPr>
  </w:style>
  <w:style w:type="paragraph" w:customStyle="1" w:styleId="BasicParagraph">
    <w:name w:val="[Basic Paragraph]"/>
    <w:basedOn w:val="Normal"/>
    <w:uiPriority w:val="99"/>
    <w:rsid w:val="00F31491"/>
    <w:pPr>
      <w:autoSpaceDE w:val="0"/>
      <w:autoSpaceDN w:val="0"/>
      <w:adjustRightInd w:val="0"/>
      <w:spacing w:after="0" w:line="288" w:lineRule="auto"/>
      <w:textAlignment w:val="center"/>
    </w:pPr>
    <w:rPr>
      <w:rFonts w:ascii="Minion Pro" w:hAnsi="Minion Pro" w:cs="Minion Pro"/>
      <w:color w:val="000000"/>
      <w:szCs w:val="24"/>
      <w:lang w:val="en-GB"/>
    </w:rPr>
  </w:style>
  <w:style w:type="paragraph" w:styleId="Title">
    <w:name w:val="Title"/>
    <w:basedOn w:val="BasicParagraph"/>
    <w:next w:val="Normal"/>
    <w:link w:val="TitleChar"/>
    <w:uiPriority w:val="10"/>
    <w:semiHidden/>
    <w:qFormat/>
    <w:rsid w:val="005617C1"/>
    <w:rPr>
      <w:rFonts w:ascii="Arial" w:hAnsi="Arial" w:cs="Arial"/>
      <w:color w:val="5A2476"/>
      <w:sz w:val="72"/>
      <w:szCs w:val="72"/>
    </w:rPr>
  </w:style>
  <w:style w:type="character" w:customStyle="1" w:styleId="TitleChar">
    <w:name w:val="Title Char"/>
    <w:basedOn w:val="DefaultParagraphFont"/>
    <w:link w:val="Title"/>
    <w:uiPriority w:val="10"/>
    <w:semiHidden/>
    <w:rsid w:val="005617C1"/>
    <w:rPr>
      <w:rFonts w:ascii="Arial" w:hAnsi="Arial" w:cs="Arial"/>
      <w:color w:val="5A2476"/>
      <w:sz w:val="72"/>
      <w:szCs w:val="72"/>
      <w:lang w:val="en-GB"/>
    </w:rPr>
  </w:style>
  <w:style w:type="paragraph" w:styleId="Subtitle">
    <w:name w:val="Subtitle"/>
    <w:basedOn w:val="BasicParagraph"/>
    <w:next w:val="Normal"/>
    <w:link w:val="SubtitleChar"/>
    <w:uiPriority w:val="11"/>
    <w:semiHidden/>
    <w:qFormat/>
    <w:rsid w:val="00392D18"/>
    <w:pPr>
      <w:spacing w:before="120" w:after="240"/>
      <w:ind w:left="1276"/>
    </w:pPr>
    <w:rPr>
      <w:rFonts w:ascii="Arial" w:hAnsi="Arial" w:cs="Arial"/>
      <w:color w:val="464E56"/>
      <w:sz w:val="48"/>
      <w:szCs w:val="48"/>
    </w:rPr>
  </w:style>
  <w:style w:type="character" w:customStyle="1" w:styleId="SubtitleChar">
    <w:name w:val="Subtitle Char"/>
    <w:basedOn w:val="DefaultParagraphFont"/>
    <w:link w:val="Subtitle"/>
    <w:uiPriority w:val="11"/>
    <w:semiHidden/>
    <w:rsid w:val="00392D18"/>
    <w:rPr>
      <w:rFonts w:ascii="Arial" w:hAnsi="Arial" w:cs="Arial"/>
      <w:color w:val="464E56"/>
      <w:sz w:val="48"/>
      <w:szCs w:val="48"/>
      <w:lang w:val="en-GB"/>
    </w:rPr>
  </w:style>
  <w:style w:type="paragraph" w:styleId="BodyText">
    <w:name w:val="Body Text"/>
    <w:basedOn w:val="Normal"/>
    <w:link w:val="BodyTextChar"/>
    <w:uiPriority w:val="99"/>
    <w:semiHidden/>
    <w:qFormat/>
    <w:rsid w:val="00280101"/>
    <w:pPr>
      <w:spacing w:after="120" w:line="300" w:lineRule="atLeast"/>
    </w:pPr>
  </w:style>
  <w:style w:type="character" w:customStyle="1" w:styleId="BodyTextChar">
    <w:name w:val="Body Text Char"/>
    <w:basedOn w:val="DefaultParagraphFont"/>
    <w:link w:val="BodyText"/>
    <w:uiPriority w:val="99"/>
    <w:semiHidden/>
    <w:rsid w:val="00280101"/>
    <w:rPr>
      <w:rFonts w:ascii="Arial" w:hAnsi="Arial"/>
      <w:sz w:val="24"/>
    </w:rPr>
  </w:style>
  <w:style w:type="character" w:styleId="FootnoteReference">
    <w:name w:val="footnote reference"/>
    <w:uiPriority w:val="99"/>
    <w:semiHidden/>
    <w:rsid w:val="00F865FC"/>
    <w:rPr>
      <w:color w:val="000000" w:themeColor="text1"/>
      <w:sz w:val="20"/>
      <w:szCs w:val="20"/>
    </w:rPr>
  </w:style>
  <w:style w:type="character" w:styleId="Strong">
    <w:name w:val="Strong"/>
    <w:basedOn w:val="DefaultParagraphFont"/>
    <w:uiPriority w:val="22"/>
    <w:qFormat/>
    <w:rsid w:val="00392D18"/>
    <w:rPr>
      <w:rFonts w:ascii="Arial" w:hAnsi="Arial" w:cs="Arial"/>
      <w:b/>
      <w:bCs/>
    </w:rPr>
  </w:style>
  <w:style w:type="paragraph" w:customStyle="1" w:styleId="copyrighttext">
    <w:name w:val="copyright text"/>
    <w:basedOn w:val="Normal"/>
    <w:uiPriority w:val="99"/>
    <w:rsid w:val="00392D18"/>
    <w:pPr>
      <w:widowControl w:val="0"/>
      <w:suppressAutoHyphens/>
      <w:autoSpaceDE w:val="0"/>
      <w:autoSpaceDN w:val="0"/>
      <w:adjustRightInd w:val="0"/>
      <w:spacing w:after="113" w:line="280" w:lineRule="atLeast"/>
      <w:textAlignment w:val="center"/>
    </w:pPr>
    <w:rPr>
      <w:rFonts w:ascii="ArialMTStd" w:eastAsia="Calibri" w:hAnsi="ArialMTStd" w:cs="ArialMTStd"/>
      <w:color w:val="000000"/>
      <w:szCs w:val="24"/>
      <w:lang w:val="en-GB"/>
    </w:rPr>
  </w:style>
  <w:style w:type="paragraph" w:styleId="TOC4">
    <w:name w:val="toc 4"/>
    <w:basedOn w:val="Normal"/>
    <w:next w:val="Normal"/>
    <w:autoRedefine/>
    <w:uiPriority w:val="39"/>
    <w:semiHidden/>
    <w:rsid w:val="0032346E"/>
    <w:pPr>
      <w:tabs>
        <w:tab w:val="right" w:pos="10466"/>
      </w:tabs>
      <w:spacing w:after="100"/>
      <w:ind w:left="720"/>
    </w:pPr>
  </w:style>
  <w:style w:type="paragraph" w:customStyle="1" w:styleId="BodyText1">
    <w:name w:val="Body Text1"/>
    <w:basedOn w:val="Normal"/>
    <w:uiPriority w:val="2"/>
    <w:qFormat/>
    <w:rsid w:val="00F865FC"/>
  </w:style>
  <w:style w:type="paragraph" w:customStyle="1" w:styleId="TableParagraph">
    <w:name w:val="Table Paragraph"/>
    <w:basedOn w:val="Normal"/>
    <w:uiPriority w:val="1"/>
    <w:qFormat/>
    <w:rsid w:val="00CD62DE"/>
    <w:pPr>
      <w:widowControl w:val="0"/>
      <w:spacing w:after="0"/>
    </w:pPr>
    <w:rPr>
      <w:rFonts w:asciiTheme="minorHAnsi" w:hAnsiTheme="minorHAnsi"/>
      <w:sz w:val="22"/>
      <w:lang w:val="en-US"/>
    </w:rPr>
  </w:style>
  <w:style w:type="paragraph" w:styleId="NormalWeb">
    <w:name w:val="Normal (Web)"/>
    <w:basedOn w:val="Normal"/>
    <w:uiPriority w:val="99"/>
    <w:unhideWhenUsed/>
    <w:rsid w:val="000F284A"/>
    <w:pPr>
      <w:spacing w:before="100" w:beforeAutospacing="1" w:after="100" w:afterAutospacing="1"/>
    </w:pPr>
    <w:rPr>
      <w:rFonts w:ascii="Times New Roman" w:eastAsia="Times New Roman" w:hAnsi="Times New Roman" w:cs="Times New Roman"/>
      <w:szCs w:val="24"/>
      <w:lang w:eastAsia="en-AU"/>
    </w:rPr>
  </w:style>
  <w:style w:type="paragraph" w:customStyle="1" w:styleId="Normal1">
    <w:name w:val="Normal+1"/>
    <w:basedOn w:val="Normal"/>
    <w:uiPriority w:val="99"/>
    <w:rsid w:val="005719FF"/>
    <w:pPr>
      <w:autoSpaceDE w:val="0"/>
      <w:autoSpaceDN w:val="0"/>
      <w:spacing w:after="0"/>
    </w:pPr>
    <w:rPr>
      <w:rFonts w:cs="Arial"/>
      <w:szCs w:val="24"/>
    </w:rPr>
  </w:style>
  <w:style w:type="paragraph" w:customStyle="1" w:styleId="Pa8">
    <w:name w:val="Pa8"/>
    <w:basedOn w:val="Normal"/>
    <w:next w:val="Normal"/>
    <w:uiPriority w:val="99"/>
    <w:rsid w:val="00A83E2A"/>
    <w:pPr>
      <w:autoSpaceDE w:val="0"/>
      <w:autoSpaceDN w:val="0"/>
      <w:adjustRightInd w:val="0"/>
      <w:spacing w:after="0" w:line="241" w:lineRule="atLeast"/>
    </w:pPr>
    <w:rPr>
      <w:rFonts w:ascii="Arial MT Std Cond" w:hAnsi="Arial MT Std Cond"/>
      <w:szCs w:val="24"/>
    </w:rPr>
  </w:style>
  <w:style w:type="character" w:customStyle="1" w:styleId="A0">
    <w:name w:val="A0"/>
    <w:uiPriority w:val="99"/>
    <w:rsid w:val="00A83E2A"/>
    <w:rPr>
      <w:rFonts w:cs="Arial MT Std Cond"/>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67439042">
      <w:bodyDiv w:val="1"/>
      <w:marLeft w:val="0"/>
      <w:marRight w:val="0"/>
      <w:marTop w:val="0"/>
      <w:marBottom w:val="0"/>
      <w:divBdr>
        <w:top w:val="none" w:sz="0" w:space="0" w:color="auto"/>
        <w:left w:val="none" w:sz="0" w:space="0" w:color="auto"/>
        <w:bottom w:val="none" w:sz="0" w:space="0" w:color="auto"/>
        <w:right w:val="none" w:sz="0" w:space="0" w:color="auto"/>
      </w:divBdr>
    </w:div>
    <w:div w:id="745034088">
      <w:bodyDiv w:val="1"/>
      <w:marLeft w:val="0"/>
      <w:marRight w:val="0"/>
      <w:marTop w:val="0"/>
      <w:marBottom w:val="0"/>
      <w:divBdr>
        <w:top w:val="none" w:sz="0" w:space="0" w:color="auto"/>
        <w:left w:val="none" w:sz="0" w:space="0" w:color="auto"/>
        <w:bottom w:val="none" w:sz="0" w:space="0" w:color="auto"/>
        <w:right w:val="none" w:sz="0" w:space="0" w:color="auto"/>
      </w:divBdr>
    </w:div>
    <w:div w:id="1270234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am.Thompson@health.wa.gov.au"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cicm.org.au/Login"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learnicuwa.com.au"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health.wa.gov.au/awardsandagreements/docs/WA%20Health%20System%20-%20Medical%20Practitioners%20-%20AMA%20Industrial%20Agreement%202016.pdf%20" TargetMode="External"/></Relationships>
</file>

<file path=word/theme/theme1.xml><?xml version="1.0" encoding="utf-8"?>
<a:theme xmlns:a="http://schemas.openxmlformats.org/drawingml/2006/main" name="Office Theme">
  <a:themeElements>
    <a:clrScheme name="FSFHG">
      <a:dk1>
        <a:sysClr val="windowText" lastClr="000000"/>
      </a:dk1>
      <a:lt1>
        <a:sysClr val="window" lastClr="FFFFFF"/>
      </a:lt1>
      <a:dk2>
        <a:srgbClr val="776E64"/>
      </a:dk2>
      <a:lt2>
        <a:srgbClr val="FFFFFF"/>
      </a:lt2>
      <a:accent1>
        <a:srgbClr val="007681"/>
      </a:accent1>
      <a:accent2>
        <a:srgbClr val="095489"/>
      </a:accent2>
      <a:accent3>
        <a:srgbClr val="00A7B5"/>
      </a:accent3>
      <a:accent4>
        <a:srgbClr val="C4D600"/>
      </a:accent4>
      <a:accent5>
        <a:srgbClr val="658D1B"/>
      </a:accent5>
      <a:accent6>
        <a:srgbClr val="DDDDDD"/>
      </a:accent6>
      <a:hlink>
        <a:srgbClr val="007681"/>
      </a:hlink>
      <a:folHlink>
        <a:srgbClr val="00768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2">
          <a:schemeClr val="accent1"/>
        </a:lnRef>
        <a:fillRef idx="1">
          <a:schemeClr val="lt1"/>
        </a:fillRef>
        <a:effectRef idx="0">
          <a:schemeClr val="accent1"/>
        </a:effectRef>
        <a:fontRef idx="minor">
          <a:schemeClr val="dk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4C52953A085CA4C8E11D0908E9C12CF" ma:contentTypeVersion="1" ma:contentTypeDescription="Create a new document." ma:contentTypeScope="" ma:versionID="713261bd9f1db315d1e277a2eebffa83">
  <xsd:schema xmlns:xsd="http://www.w3.org/2001/XMLSchema" xmlns:xs="http://www.w3.org/2001/XMLSchema" xmlns:p="http://schemas.microsoft.com/office/2006/metadata/properties" xmlns:ns1="http://schemas.microsoft.com/sharepoint/v3" targetNamespace="http://schemas.microsoft.com/office/2006/metadata/properties" ma:root="true" ma:fieldsID="a447206dab0015f8b9f8924535193e8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58464F-834A-4F09-9094-A59447AA10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84DDECA-3595-4890-B46A-637658B42A06}">
  <ds:schemaRefs>
    <ds:schemaRef ds:uri="http://schemas.microsoft.com/sharepoint/v3/contenttype/forms"/>
  </ds:schemaRefs>
</ds:datastoreItem>
</file>

<file path=customXml/itemProps3.xml><?xml version="1.0" encoding="utf-8"?>
<ds:datastoreItem xmlns:ds="http://schemas.openxmlformats.org/officeDocument/2006/customXml" ds:itemID="{8982F45C-D2D3-4F88-9825-1C1F5A5F6C62}">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AA2A700E-F909-4B90-8870-47D0C1657B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28</Pages>
  <Words>8814</Words>
  <Characters>50244</Characters>
  <Application>Microsoft Office Word</Application>
  <DocSecurity>0</DocSecurity>
  <Lines>418</Lines>
  <Paragraphs>117</Paragraphs>
  <ScaleCrop>false</ScaleCrop>
  <HeadingPairs>
    <vt:vector size="2" baseType="variant">
      <vt:variant>
        <vt:lpstr>Title</vt:lpstr>
      </vt:variant>
      <vt:variant>
        <vt:i4>1</vt:i4>
      </vt:variant>
    </vt:vector>
  </HeadingPairs>
  <TitlesOfParts>
    <vt:vector size="1" baseType="lpstr">
      <vt:lpstr>SMHS multi-page document template</vt:lpstr>
    </vt:vector>
  </TitlesOfParts>
  <Manager>South Metropolitan Health Service, Corporate Communications</Manager>
  <Company>South Metropolitan Health Service, Corporate Communications</Company>
  <LinksUpToDate>false</LinksUpToDate>
  <CharactersWithSpaces>58941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SMHS multi-page document template</dc:title>
  <dc:subject>report template</dc:subject>
  <dc:creator>Letizia, Michelle</dc:creator>
  <cp:keywords>template; mult-page; document; report; SMHS; South Metropolitan Health Service</cp:keywords>
  <cp:lastModifiedBy>Oonagh Duff</cp:lastModifiedBy>
  <cp:revision>2</cp:revision>
  <cp:lastPrinted>2019-03-11T05:34:00Z</cp:lastPrinted>
  <dcterms:created xsi:type="dcterms:W3CDTF">2020-03-23T10:54:00Z</dcterms:created>
  <dcterms:modified xsi:type="dcterms:W3CDTF">2020-03-23T10:54:00Z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0x01010094C52953A085CA4C8E11D0908E9C12CF</vt:lpwstr>
  </property>
</Properties>
</file>