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70BB5" w14:textId="1B36D852" w:rsidR="00A708B9" w:rsidRDefault="00326F84" w:rsidP="00BB6E70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>COVID-19 Recommendations (SIAARTI)</w:t>
      </w:r>
    </w:p>
    <w:p w14:paraId="2D163713" w14:textId="484BA62C" w:rsidR="00BB6E70" w:rsidRDefault="00BB6E70" w:rsidP="00BB6E70">
      <w:pPr>
        <w:jc w:val="center"/>
        <w:rPr>
          <w:b/>
          <w:bCs/>
          <w:sz w:val="28"/>
          <w:szCs w:val="28"/>
          <w:u w:val="single"/>
        </w:rPr>
      </w:pPr>
    </w:p>
    <w:p w14:paraId="1932D0C3" w14:textId="49D98A1F" w:rsidR="00BB6E70" w:rsidRDefault="00BB6E70" w:rsidP="00BB6E70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BB6E70">
        <w:rPr>
          <w:sz w:val="21"/>
          <w:szCs w:val="21"/>
        </w:rPr>
        <w:t>C</w:t>
      </w:r>
      <w:r>
        <w:rPr>
          <w:sz w:val="21"/>
          <w:szCs w:val="21"/>
        </w:rPr>
        <w:t xml:space="preserve">riteria for admission and discharge are flexible and can be adapted to the resources available, </w:t>
      </w:r>
      <w:r w:rsidR="0074158A">
        <w:rPr>
          <w:sz w:val="21"/>
          <w:szCs w:val="21"/>
        </w:rPr>
        <w:t>including</w:t>
      </w:r>
      <w:r>
        <w:rPr>
          <w:sz w:val="21"/>
          <w:szCs w:val="21"/>
        </w:rPr>
        <w:t xml:space="preserve"> the possibility of transferring patients and the number of admissions (either current or predicted admissions). These criteria are concerning </w:t>
      </w:r>
      <w:r w:rsidRPr="00BB6E70">
        <w:rPr>
          <w:b/>
          <w:bCs/>
          <w:sz w:val="21"/>
          <w:szCs w:val="21"/>
        </w:rPr>
        <w:t>all intensive care patients</w:t>
      </w:r>
      <w:r>
        <w:rPr>
          <w:sz w:val="21"/>
          <w:szCs w:val="21"/>
        </w:rPr>
        <w:t xml:space="preserve"> not just those infected by Covid-19</w:t>
      </w:r>
      <w:r w:rsidR="0074158A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</w:p>
    <w:p w14:paraId="584315B6" w14:textId="27189E97" w:rsidR="00434976" w:rsidRDefault="00BB6E70" w:rsidP="00BB6E70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Patient allocation is a complex decision to make, as</w:t>
      </w:r>
      <w:r w:rsidR="009B24E4">
        <w:rPr>
          <w:sz w:val="21"/>
          <w:szCs w:val="21"/>
        </w:rPr>
        <w:t xml:space="preserve"> simply</w:t>
      </w:r>
      <w:r>
        <w:rPr>
          <w:sz w:val="21"/>
          <w:szCs w:val="21"/>
        </w:rPr>
        <w:t xml:space="preserve"> </w:t>
      </w:r>
      <w:r w:rsidR="00A56952">
        <w:rPr>
          <w:sz w:val="21"/>
          <w:szCs w:val="21"/>
        </w:rPr>
        <w:t xml:space="preserve">increasing the number of </w:t>
      </w:r>
      <w:r>
        <w:rPr>
          <w:sz w:val="21"/>
          <w:szCs w:val="21"/>
        </w:rPr>
        <w:t xml:space="preserve">intensive care beds does not guarantee better patient care </w:t>
      </w:r>
      <w:r w:rsidR="00383A60">
        <w:rPr>
          <w:sz w:val="21"/>
          <w:szCs w:val="21"/>
        </w:rPr>
        <w:t>and would detract resources, attention and energy from</w:t>
      </w:r>
      <w:r w:rsidR="00A56952">
        <w:rPr>
          <w:sz w:val="21"/>
          <w:szCs w:val="21"/>
        </w:rPr>
        <w:t xml:space="preserve"> the</w:t>
      </w:r>
      <w:r w:rsidR="00383A60">
        <w:rPr>
          <w:sz w:val="21"/>
          <w:szCs w:val="21"/>
        </w:rPr>
        <w:t xml:space="preserve"> remaining patients in intensive care. It should </w:t>
      </w:r>
      <w:r w:rsidR="00C356D6">
        <w:rPr>
          <w:sz w:val="21"/>
          <w:szCs w:val="21"/>
        </w:rPr>
        <w:t xml:space="preserve">also </w:t>
      </w:r>
      <w:r w:rsidR="00383A60">
        <w:rPr>
          <w:sz w:val="21"/>
          <w:szCs w:val="21"/>
        </w:rPr>
        <w:t>be considered that</w:t>
      </w:r>
      <w:r w:rsidR="00A56952">
        <w:rPr>
          <w:sz w:val="21"/>
          <w:szCs w:val="21"/>
        </w:rPr>
        <w:t xml:space="preserve"> </w:t>
      </w:r>
      <w:r w:rsidR="00C356D6">
        <w:rPr>
          <w:sz w:val="21"/>
          <w:szCs w:val="21"/>
        </w:rPr>
        <w:t xml:space="preserve">there could be </w:t>
      </w:r>
      <w:r w:rsidR="00A56952">
        <w:rPr>
          <w:sz w:val="21"/>
          <w:szCs w:val="21"/>
        </w:rPr>
        <w:t>a</w:t>
      </w:r>
      <w:r w:rsidR="00383A60">
        <w:rPr>
          <w:sz w:val="21"/>
          <w:szCs w:val="21"/>
        </w:rPr>
        <w:t xml:space="preserve"> predicted increase in mortality for clinical conditions not linked with the current epidemic as a result of reduced</w:t>
      </w:r>
      <w:r w:rsidR="00434976">
        <w:rPr>
          <w:sz w:val="21"/>
          <w:szCs w:val="21"/>
        </w:rPr>
        <w:t xml:space="preserve"> elective services and scarce ITU resources</w:t>
      </w:r>
      <w:r w:rsidR="00C356D6">
        <w:rPr>
          <w:sz w:val="21"/>
          <w:szCs w:val="21"/>
        </w:rPr>
        <w:t xml:space="preserve">. </w:t>
      </w:r>
    </w:p>
    <w:p w14:paraId="09DAAF45" w14:textId="7D3C3781" w:rsidR="00BB6E70" w:rsidRDefault="00434976" w:rsidP="00BB6E70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It may be necessary to put an age limit on </w:t>
      </w:r>
      <w:r w:rsidR="00C356D6">
        <w:rPr>
          <w:sz w:val="21"/>
          <w:szCs w:val="21"/>
        </w:rPr>
        <w:t>admission</w:t>
      </w:r>
      <w:r>
        <w:rPr>
          <w:sz w:val="21"/>
          <w:szCs w:val="21"/>
        </w:rPr>
        <w:t xml:space="preserve"> to </w:t>
      </w:r>
      <w:r w:rsidR="00C356D6">
        <w:rPr>
          <w:sz w:val="21"/>
          <w:szCs w:val="21"/>
        </w:rPr>
        <w:t>intensive care</w:t>
      </w:r>
      <w:r>
        <w:rPr>
          <w:sz w:val="21"/>
          <w:szCs w:val="21"/>
        </w:rPr>
        <w:t xml:space="preserve">. It is not just a </w:t>
      </w:r>
      <w:r w:rsidR="00B131DE">
        <w:rPr>
          <w:sz w:val="21"/>
          <w:szCs w:val="21"/>
        </w:rPr>
        <w:t xml:space="preserve">question of value, but a question of reserving very limited resources for those who </w:t>
      </w:r>
      <w:r w:rsidR="00C356D6">
        <w:rPr>
          <w:sz w:val="21"/>
          <w:szCs w:val="21"/>
        </w:rPr>
        <w:t>first of all</w:t>
      </w:r>
      <w:r w:rsidR="00B131DE">
        <w:rPr>
          <w:sz w:val="21"/>
          <w:szCs w:val="21"/>
        </w:rPr>
        <w:t xml:space="preserve"> have a </w:t>
      </w:r>
      <w:r w:rsidR="00B131DE" w:rsidRPr="009C00ED">
        <w:rPr>
          <w:b/>
          <w:bCs/>
          <w:sz w:val="21"/>
          <w:szCs w:val="21"/>
        </w:rPr>
        <w:t>higher probability of survival</w:t>
      </w:r>
      <w:r w:rsidR="00B131DE">
        <w:rPr>
          <w:sz w:val="21"/>
          <w:szCs w:val="21"/>
        </w:rPr>
        <w:t xml:space="preserve"> and </w:t>
      </w:r>
      <w:r w:rsidR="00C356D6">
        <w:rPr>
          <w:sz w:val="21"/>
          <w:szCs w:val="21"/>
        </w:rPr>
        <w:t>to</w:t>
      </w:r>
      <w:r w:rsidR="00B131DE">
        <w:rPr>
          <w:sz w:val="21"/>
          <w:szCs w:val="21"/>
        </w:rPr>
        <w:t xml:space="preserve"> those who </w:t>
      </w:r>
      <w:r w:rsidR="00C356D6">
        <w:rPr>
          <w:sz w:val="21"/>
          <w:szCs w:val="21"/>
        </w:rPr>
        <w:t xml:space="preserve">would </w:t>
      </w:r>
      <w:r w:rsidR="009C00ED">
        <w:rPr>
          <w:sz w:val="21"/>
          <w:szCs w:val="21"/>
        </w:rPr>
        <w:t xml:space="preserve">in theory </w:t>
      </w:r>
      <w:r w:rsidR="00B131DE">
        <w:rPr>
          <w:sz w:val="21"/>
          <w:szCs w:val="21"/>
        </w:rPr>
        <w:t xml:space="preserve">have </w:t>
      </w:r>
      <w:r w:rsidR="00B131DE" w:rsidRPr="009C00ED">
        <w:rPr>
          <w:b/>
          <w:bCs/>
          <w:sz w:val="21"/>
          <w:szCs w:val="21"/>
        </w:rPr>
        <w:t>more years of life saved</w:t>
      </w:r>
      <w:r w:rsidR="00B131DE">
        <w:rPr>
          <w:sz w:val="21"/>
          <w:szCs w:val="21"/>
        </w:rPr>
        <w:t xml:space="preserve">, hereby maximising benefits for the highest number of people. In a scenario of total saturation of ITU resources, </w:t>
      </w:r>
      <w:r w:rsidR="00CC5B9C">
        <w:rPr>
          <w:sz w:val="21"/>
          <w:szCs w:val="21"/>
        </w:rPr>
        <w:t>maintaining</w:t>
      </w:r>
      <w:r w:rsidR="00B131DE">
        <w:rPr>
          <w:sz w:val="21"/>
          <w:szCs w:val="21"/>
        </w:rPr>
        <w:t xml:space="preserve"> a ‘first come first served’ </w:t>
      </w:r>
      <w:r w:rsidR="00CC5B9C">
        <w:rPr>
          <w:sz w:val="21"/>
          <w:szCs w:val="21"/>
        </w:rPr>
        <w:t>approach</w:t>
      </w:r>
      <w:r w:rsidR="00B131DE">
        <w:rPr>
          <w:sz w:val="21"/>
          <w:szCs w:val="21"/>
        </w:rPr>
        <w:t xml:space="preserve"> is equivalent to choosing not to manage subsequent patients and thus would be excluding them from intensive care  </w:t>
      </w:r>
      <w:r w:rsidR="00383A60">
        <w:rPr>
          <w:sz w:val="21"/>
          <w:szCs w:val="21"/>
        </w:rPr>
        <w:t xml:space="preserve">       </w:t>
      </w:r>
    </w:p>
    <w:p w14:paraId="508BB50E" w14:textId="02B2E402" w:rsidR="00BB6E70" w:rsidRDefault="00B131DE" w:rsidP="00BB6E70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The </w:t>
      </w:r>
      <w:r w:rsidRPr="009C00ED">
        <w:rPr>
          <w:b/>
          <w:bCs/>
          <w:sz w:val="21"/>
          <w:szCs w:val="21"/>
        </w:rPr>
        <w:t>presence of comorbidities and functional status</w:t>
      </w:r>
      <w:r>
        <w:rPr>
          <w:sz w:val="21"/>
          <w:szCs w:val="21"/>
        </w:rPr>
        <w:t xml:space="preserve"> </w:t>
      </w:r>
      <w:r w:rsidR="000B6948">
        <w:rPr>
          <w:sz w:val="21"/>
          <w:szCs w:val="21"/>
        </w:rPr>
        <w:t xml:space="preserve">must be evaluated </w:t>
      </w:r>
      <w:r w:rsidR="00CC5B9C">
        <w:rPr>
          <w:sz w:val="21"/>
          <w:szCs w:val="21"/>
        </w:rPr>
        <w:t xml:space="preserve">in each patient </w:t>
      </w:r>
      <w:r w:rsidR="000B6948">
        <w:rPr>
          <w:sz w:val="21"/>
          <w:szCs w:val="21"/>
        </w:rPr>
        <w:t xml:space="preserve">as well as </w:t>
      </w:r>
      <w:r w:rsidR="00CC5B9C">
        <w:rPr>
          <w:sz w:val="21"/>
          <w:szCs w:val="21"/>
        </w:rPr>
        <w:t xml:space="preserve">their </w:t>
      </w:r>
      <w:r w:rsidR="000B6948">
        <w:rPr>
          <w:sz w:val="21"/>
          <w:szCs w:val="21"/>
        </w:rPr>
        <w:t xml:space="preserve">age. </w:t>
      </w:r>
      <w:r w:rsidR="00CC5B9C">
        <w:rPr>
          <w:sz w:val="21"/>
          <w:szCs w:val="21"/>
        </w:rPr>
        <w:t>What is a</w:t>
      </w:r>
      <w:r w:rsidR="000B6948">
        <w:rPr>
          <w:sz w:val="21"/>
          <w:szCs w:val="21"/>
        </w:rPr>
        <w:t xml:space="preserve"> relatively short recovery time in healthy people could become longer and thus more resource consuming on the health service </w:t>
      </w:r>
      <w:r w:rsidR="000B6948" w:rsidRPr="009C00ED">
        <w:rPr>
          <w:b/>
          <w:bCs/>
          <w:sz w:val="21"/>
          <w:szCs w:val="21"/>
        </w:rPr>
        <w:t>in older, more frail patients</w:t>
      </w:r>
      <w:r w:rsidR="000B6948">
        <w:rPr>
          <w:sz w:val="21"/>
          <w:szCs w:val="21"/>
        </w:rPr>
        <w:t xml:space="preserve"> or </w:t>
      </w:r>
      <w:r w:rsidR="009C00ED">
        <w:rPr>
          <w:sz w:val="21"/>
          <w:szCs w:val="21"/>
        </w:rPr>
        <w:t xml:space="preserve">in </w:t>
      </w:r>
      <w:r w:rsidR="000B6948">
        <w:rPr>
          <w:sz w:val="21"/>
          <w:szCs w:val="21"/>
        </w:rPr>
        <w:t xml:space="preserve">those with </w:t>
      </w:r>
      <w:r w:rsidR="000B6948" w:rsidRPr="009C00ED">
        <w:rPr>
          <w:b/>
          <w:bCs/>
          <w:sz w:val="21"/>
          <w:szCs w:val="21"/>
        </w:rPr>
        <w:t>severe comorbidities</w:t>
      </w:r>
      <w:r w:rsidR="000B6948">
        <w:rPr>
          <w:sz w:val="21"/>
          <w:szCs w:val="21"/>
        </w:rPr>
        <w:t xml:space="preserve">. In these </w:t>
      </w:r>
      <w:r w:rsidR="009C00ED">
        <w:rPr>
          <w:sz w:val="21"/>
          <w:szCs w:val="21"/>
        </w:rPr>
        <w:t>situations,</w:t>
      </w:r>
      <w:r w:rsidR="000B6948">
        <w:rPr>
          <w:sz w:val="21"/>
          <w:szCs w:val="21"/>
        </w:rPr>
        <w:t xml:space="preserve"> it </w:t>
      </w:r>
      <w:r w:rsidR="009C00ED">
        <w:rPr>
          <w:sz w:val="21"/>
          <w:szCs w:val="21"/>
        </w:rPr>
        <w:t>would</w:t>
      </w:r>
      <w:r w:rsidR="000B6948">
        <w:rPr>
          <w:sz w:val="21"/>
          <w:szCs w:val="21"/>
        </w:rPr>
        <w:t xml:space="preserve"> be useful to consult the clinical criteria present in the 2013 SIAARTI document on end-stage organ failure. It would also be appropriate to consult the SIAARTI document on criteria for admission to intensive care</w:t>
      </w:r>
    </w:p>
    <w:p w14:paraId="77AC7D80" w14:textId="47F91954" w:rsidR="000B6948" w:rsidRPr="007941CD" w:rsidRDefault="009C00ED" w:rsidP="00BB6E70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Careful attention</w:t>
      </w:r>
      <w:r w:rsidR="000B6948">
        <w:rPr>
          <w:sz w:val="21"/>
          <w:szCs w:val="21"/>
        </w:rPr>
        <w:t xml:space="preserve"> must be paid </w:t>
      </w:r>
      <w:r>
        <w:rPr>
          <w:sz w:val="21"/>
          <w:szCs w:val="21"/>
        </w:rPr>
        <w:t>to</w:t>
      </w:r>
      <w:r w:rsidR="007941C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patient wishes </w:t>
      </w:r>
      <w:r w:rsidR="000B6948">
        <w:rPr>
          <w:sz w:val="21"/>
          <w:szCs w:val="21"/>
        </w:rPr>
        <w:t xml:space="preserve">previously expressed through </w:t>
      </w:r>
      <w:r w:rsidR="00F01C92">
        <w:rPr>
          <w:sz w:val="21"/>
          <w:szCs w:val="21"/>
        </w:rPr>
        <w:t>the proper documents (e.g. advanced care plan), particularly those who are already chronically ill</w:t>
      </w:r>
      <w:r w:rsidRPr="007941CD">
        <w:rPr>
          <w:color w:val="4472C4" w:themeColor="accent1"/>
          <w:sz w:val="21"/>
          <w:szCs w:val="21"/>
        </w:rPr>
        <w:t xml:space="preserve">. </w:t>
      </w:r>
    </w:p>
    <w:p w14:paraId="2A75F716" w14:textId="27331746" w:rsidR="00F01C92" w:rsidRDefault="00F01C92" w:rsidP="00BB6E70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For those deemed not for ITU, the decision to appoint a </w:t>
      </w:r>
      <w:r w:rsidRPr="007941CD">
        <w:rPr>
          <w:b/>
          <w:bCs/>
          <w:sz w:val="21"/>
          <w:szCs w:val="21"/>
        </w:rPr>
        <w:t>ceiling of care</w:t>
      </w:r>
      <w:r>
        <w:rPr>
          <w:sz w:val="21"/>
          <w:szCs w:val="21"/>
        </w:rPr>
        <w:t xml:space="preserve"> should be </w:t>
      </w:r>
      <w:r w:rsidR="007941CD">
        <w:rPr>
          <w:sz w:val="21"/>
          <w:szCs w:val="21"/>
        </w:rPr>
        <w:t>for good reason</w:t>
      </w:r>
      <w:r>
        <w:rPr>
          <w:sz w:val="21"/>
          <w:szCs w:val="21"/>
        </w:rPr>
        <w:t>, communicated to the patient and</w:t>
      </w:r>
      <w:r w:rsidR="007941CD">
        <w:rPr>
          <w:sz w:val="21"/>
          <w:szCs w:val="21"/>
        </w:rPr>
        <w:t xml:space="preserve"> clearly</w:t>
      </w:r>
      <w:r>
        <w:rPr>
          <w:sz w:val="21"/>
          <w:szCs w:val="21"/>
        </w:rPr>
        <w:t xml:space="preserve"> documented. </w:t>
      </w:r>
      <w:r w:rsidR="007941CD" w:rsidRPr="007941CD">
        <w:rPr>
          <w:b/>
          <w:bCs/>
          <w:sz w:val="21"/>
          <w:szCs w:val="21"/>
        </w:rPr>
        <w:t>If a patient is deemed not for ventilation this does not mean they are not for lower level care.</w:t>
      </w:r>
      <w:r w:rsidR="007941C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</w:p>
    <w:p w14:paraId="2C699F0E" w14:textId="2CC4257C" w:rsidR="00F01C92" w:rsidRDefault="007941CD" w:rsidP="00BB6E70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Due to the unprecedented nature of the situation, declaring patients not fit for ITU because of an </w:t>
      </w:r>
      <w:r w:rsidRPr="007941CD">
        <w:rPr>
          <w:b/>
          <w:bCs/>
          <w:sz w:val="21"/>
          <w:szCs w:val="21"/>
        </w:rPr>
        <w:t>extreme imbalance</w:t>
      </w:r>
      <w:r>
        <w:rPr>
          <w:sz w:val="21"/>
          <w:szCs w:val="21"/>
        </w:rPr>
        <w:t xml:space="preserve"> between bed numbers and demand is justified. </w:t>
      </w:r>
    </w:p>
    <w:p w14:paraId="42B12180" w14:textId="1B2578DD" w:rsidR="00F01C92" w:rsidRDefault="007941CD" w:rsidP="00BB6E70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When </w:t>
      </w:r>
      <w:r w:rsidR="00F01C92">
        <w:rPr>
          <w:sz w:val="21"/>
          <w:szCs w:val="21"/>
        </w:rPr>
        <w:t>difficult or uncertain situations arise</w:t>
      </w:r>
      <w:r>
        <w:rPr>
          <w:sz w:val="21"/>
          <w:szCs w:val="21"/>
        </w:rPr>
        <w:t xml:space="preserve"> within any decision-making process</w:t>
      </w:r>
      <w:r w:rsidR="00F01C92">
        <w:rPr>
          <w:sz w:val="21"/>
          <w:szCs w:val="21"/>
        </w:rPr>
        <w:t xml:space="preserve">, it could be beneficial and useful to have a </w:t>
      </w:r>
      <w:r w:rsidR="00F01C92" w:rsidRPr="007941CD">
        <w:rPr>
          <w:b/>
          <w:bCs/>
          <w:sz w:val="21"/>
          <w:szCs w:val="21"/>
        </w:rPr>
        <w:t>second opinion</w:t>
      </w:r>
      <w:r w:rsidR="00F01C92">
        <w:rPr>
          <w:sz w:val="21"/>
          <w:szCs w:val="21"/>
        </w:rPr>
        <w:t xml:space="preserve"> (even if just over the phone) from someone of a higher level of experience (e.g. a regional coordinator</w:t>
      </w:r>
      <w:r w:rsidR="00D1040C">
        <w:rPr>
          <w:sz w:val="21"/>
          <w:szCs w:val="21"/>
        </w:rPr>
        <w:t>)</w:t>
      </w:r>
      <w:r>
        <w:rPr>
          <w:sz w:val="21"/>
          <w:szCs w:val="21"/>
        </w:rPr>
        <w:t xml:space="preserve"> </w:t>
      </w:r>
    </w:p>
    <w:p w14:paraId="0ACD2018" w14:textId="78FC9036" w:rsidR="00F01C92" w:rsidRDefault="00F01C92" w:rsidP="00BB6E70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7941CD">
        <w:rPr>
          <w:b/>
          <w:bCs/>
          <w:sz w:val="21"/>
          <w:szCs w:val="21"/>
        </w:rPr>
        <w:t>Criteria for ITU admission</w:t>
      </w:r>
      <w:r>
        <w:rPr>
          <w:sz w:val="21"/>
          <w:szCs w:val="21"/>
        </w:rPr>
        <w:t xml:space="preserve"> should be discussed and defined for every patient </w:t>
      </w:r>
      <w:r w:rsidRPr="007941CD">
        <w:rPr>
          <w:b/>
          <w:bCs/>
          <w:sz w:val="21"/>
          <w:szCs w:val="21"/>
        </w:rPr>
        <w:t>as far in advance as possible</w:t>
      </w:r>
      <w:r>
        <w:rPr>
          <w:sz w:val="21"/>
          <w:szCs w:val="21"/>
        </w:rPr>
        <w:t xml:space="preserve">, </w:t>
      </w:r>
      <w:r w:rsidR="00426FF8">
        <w:rPr>
          <w:sz w:val="21"/>
          <w:szCs w:val="21"/>
        </w:rPr>
        <w:t xml:space="preserve">thus creating time </w:t>
      </w:r>
      <w:r w:rsidR="00520253">
        <w:rPr>
          <w:sz w:val="21"/>
          <w:szCs w:val="21"/>
        </w:rPr>
        <w:t>to</w:t>
      </w:r>
      <w:r w:rsidR="007941CD">
        <w:rPr>
          <w:sz w:val="21"/>
          <w:szCs w:val="21"/>
        </w:rPr>
        <w:t xml:space="preserve"> </w:t>
      </w:r>
      <w:r w:rsidR="00520253">
        <w:rPr>
          <w:sz w:val="21"/>
          <w:szCs w:val="21"/>
        </w:rPr>
        <w:t>compose</w:t>
      </w:r>
      <w:r w:rsidR="007941CD">
        <w:rPr>
          <w:sz w:val="21"/>
          <w:szCs w:val="21"/>
        </w:rPr>
        <w:t xml:space="preserve"> of a </w:t>
      </w:r>
      <w:r w:rsidR="00426FF8">
        <w:rPr>
          <w:sz w:val="21"/>
          <w:szCs w:val="21"/>
        </w:rPr>
        <w:t xml:space="preserve">list of patients that are deemed for ITU care </w:t>
      </w:r>
      <w:r w:rsidR="007941CD">
        <w:rPr>
          <w:sz w:val="21"/>
          <w:szCs w:val="21"/>
        </w:rPr>
        <w:t>if they were</w:t>
      </w:r>
      <w:r w:rsidR="00426FF8">
        <w:rPr>
          <w:sz w:val="21"/>
          <w:szCs w:val="21"/>
        </w:rPr>
        <w:t xml:space="preserve"> to deteriorate</w:t>
      </w:r>
      <w:r w:rsidR="00520253">
        <w:rPr>
          <w:sz w:val="21"/>
          <w:szCs w:val="21"/>
        </w:rPr>
        <w:t xml:space="preserve"> (and assuming bed spaces and resources are available). </w:t>
      </w:r>
      <w:r w:rsidR="00426FF8">
        <w:rPr>
          <w:sz w:val="21"/>
          <w:szCs w:val="21"/>
        </w:rPr>
        <w:t xml:space="preserve">The instruction </w:t>
      </w:r>
      <w:r w:rsidR="00426FF8" w:rsidRPr="00520253">
        <w:rPr>
          <w:b/>
          <w:bCs/>
          <w:sz w:val="21"/>
          <w:szCs w:val="21"/>
        </w:rPr>
        <w:t>‘do not intubate’</w:t>
      </w:r>
      <w:r w:rsidR="00426FF8">
        <w:rPr>
          <w:sz w:val="21"/>
          <w:szCs w:val="21"/>
        </w:rPr>
        <w:t xml:space="preserve"> should be clearly documented in patient notes and should be ready in case of </w:t>
      </w:r>
      <w:r w:rsidR="00520253">
        <w:rPr>
          <w:sz w:val="21"/>
          <w:szCs w:val="21"/>
        </w:rPr>
        <w:t xml:space="preserve">a </w:t>
      </w:r>
      <w:r w:rsidR="00426FF8">
        <w:rPr>
          <w:sz w:val="21"/>
          <w:szCs w:val="21"/>
        </w:rPr>
        <w:t xml:space="preserve">rapid deterioration in the presence of health professionals </w:t>
      </w:r>
      <w:r w:rsidR="00520253">
        <w:rPr>
          <w:sz w:val="21"/>
          <w:szCs w:val="21"/>
        </w:rPr>
        <w:t xml:space="preserve">that </w:t>
      </w:r>
      <w:r w:rsidR="00520253" w:rsidRPr="00520253">
        <w:rPr>
          <w:b/>
          <w:bCs/>
          <w:sz w:val="21"/>
          <w:szCs w:val="21"/>
        </w:rPr>
        <w:t>do not know the patient</w:t>
      </w:r>
      <w:r w:rsidR="00520253">
        <w:rPr>
          <w:sz w:val="21"/>
          <w:szCs w:val="21"/>
        </w:rPr>
        <w:t xml:space="preserve"> or </w:t>
      </w:r>
      <w:r w:rsidR="00426FF8">
        <w:rPr>
          <w:sz w:val="21"/>
          <w:szCs w:val="21"/>
        </w:rPr>
        <w:t xml:space="preserve">that have not been directly involved in the advanced care planning </w:t>
      </w:r>
    </w:p>
    <w:p w14:paraId="3AA85DDE" w14:textId="78AE41DA" w:rsidR="00426FF8" w:rsidRDefault="00426FF8" w:rsidP="00BB6E70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520253">
        <w:rPr>
          <w:b/>
          <w:bCs/>
          <w:sz w:val="21"/>
          <w:szCs w:val="21"/>
        </w:rPr>
        <w:t>Palliative sedation</w:t>
      </w:r>
      <w:r>
        <w:rPr>
          <w:sz w:val="21"/>
          <w:szCs w:val="21"/>
        </w:rPr>
        <w:t xml:space="preserve"> in hypoxic patients with disease progression is considered a necessity </w:t>
      </w:r>
      <w:r w:rsidR="00520253">
        <w:rPr>
          <w:sz w:val="21"/>
          <w:szCs w:val="21"/>
        </w:rPr>
        <w:t>as well as</w:t>
      </w:r>
      <w:r>
        <w:rPr>
          <w:sz w:val="21"/>
          <w:szCs w:val="21"/>
        </w:rPr>
        <w:t xml:space="preserve"> good clinical </w:t>
      </w:r>
      <w:r w:rsidR="00520253">
        <w:rPr>
          <w:sz w:val="21"/>
          <w:szCs w:val="21"/>
        </w:rPr>
        <w:t>practice and</w:t>
      </w:r>
      <w:r>
        <w:rPr>
          <w:sz w:val="21"/>
          <w:szCs w:val="21"/>
        </w:rPr>
        <w:t xml:space="preserve"> should follow existing guidelines. If a long period of palliative care is anticipated the patient should be transferred to a </w:t>
      </w:r>
      <w:r w:rsidRPr="00520253">
        <w:rPr>
          <w:b/>
          <w:bCs/>
          <w:sz w:val="21"/>
          <w:szCs w:val="21"/>
        </w:rPr>
        <w:t>non-intensive care setting</w:t>
      </w:r>
      <w:r>
        <w:rPr>
          <w:sz w:val="21"/>
          <w:szCs w:val="21"/>
        </w:rPr>
        <w:t xml:space="preserve"> </w:t>
      </w:r>
    </w:p>
    <w:p w14:paraId="6BD92906" w14:textId="1D20A483" w:rsidR="00426FF8" w:rsidRDefault="00426FF8" w:rsidP="00BB6E70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All those admitted to ITU </w:t>
      </w:r>
      <w:r w:rsidR="00A06CF4">
        <w:rPr>
          <w:sz w:val="21"/>
          <w:szCs w:val="21"/>
        </w:rPr>
        <w:t xml:space="preserve">should be considered </w:t>
      </w:r>
      <w:r w:rsidR="00A06CF4" w:rsidRPr="00520253">
        <w:rPr>
          <w:b/>
          <w:bCs/>
          <w:sz w:val="21"/>
          <w:szCs w:val="21"/>
        </w:rPr>
        <w:t xml:space="preserve">‘ICU trial’ </w:t>
      </w:r>
      <w:r w:rsidR="00A06CF4">
        <w:rPr>
          <w:sz w:val="21"/>
          <w:szCs w:val="21"/>
        </w:rPr>
        <w:t>and reviewed daily to consider the appropriateness</w:t>
      </w:r>
      <w:r w:rsidR="00520253">
        <w:rPr>
          <w:sz w:val="21"/>
          <w:szCs w:val="21"/>
        </w:rPr>
        <w:t xml:space="preserve"> and the</w:t>
      </w:r>
      <w:r w:rsidR="00A06CF4">
        <w:rPr>
          <w:sz w:val="21"/>
          <w:szCs w:val="21"/>
        </w:rPr>
        <w:t xml:space="preserve"> objectives of care. </w:t>
      </w:r>
      <w:r w:rsidR="00520253">
        <w:rPr>
          <w:sz w:val="21"/>
          <w:szCs w:val="21"/>
        </w:rPr>
        <w:t>If a patient</w:t>
      </w:r>
      <w:r w:rsidR="00A06CF4">
        <w:rPr>
          <w:sz w:val="21"/>
          <w:szCs w:val="21"/>
        </w:rPr>
        <w:t xml:space="preserve"> is borderline on the criteria and does not respond to initial treatment or develops complications, a decision to </w:t>
      </w:r>
      <w:r w:rsidR="00A06CF4" w:rsidRPr="00520253">
        <w:rPr>
          <w:b/>
          <w:bCs/>
          <w:sz w:val="21"/>
          <w:szCs w:val="21"/>
        </w:rPr>
        <w:t>cease active treatment</w:t>
      </w:r>
      <w:r w:rsidR="00A06CF4">
        <w:rPr>
          <w:sz w:val="21"/>
          <w:szCs w:val="21"/>
        </w:rPr>
        <w:t xml:space="preserve"> and </w:t>
      </w:r>
      <w:r w:rsidR="00A06CF4" w:rsidRPr="00520253">
        <w:rPr>
          <w:b/>
          <w:bCs/>
          <w:sz w:val="21"/>
          <w:szCs w:val="21"/>
        </w:rPr>
        <w:t>transition to palliative care</w:t>
      </w:r>
      <w:r w:rsidR="00A06CF4">
        <w:rPr>
          <w:sz w:val="21"/>
          <w:szCs w:val="21"/>
        </w:rPr>
        <w:t xml:space="preserve"> should not be delayed, especially given the excessively high number of patients  </w:t>
      </w:r>
    </w:p>
    <w:p w14:paraId="52039FF4" w14:textId="4DCB7804" w:rsidR="00A06CF4" w:rsidRDefault="00A06CF4" w:rsidP="00BB6E70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The decision to limit ITU care should be discussed and communicated within the multidisciplinary team</w:t>
      </w:r>
      <w:r w:rsidR="00520253">
        <w:rPr>
          <w:sz w:val="21"/>
          <w:szCs w:val="21"/>
        </w:rPr>
        <w:t xml:space="preserve"> and, if possible, </w:t>
      </w:r>
      <w:r>
        <w:rPr>
          <w:sz w:val="21"/>
          <w:szCs w:val="21"/>
        </w:rPr>
        <w:t>to the patient</w:t>
      </w:r>
      <w:r w:rsidR="00520253">
        <w:rPr>
          <w:sz w:val="21"/>
          <w:szCs w:val="21"/>
        </w:rPr>
        <w:t xml:space="preserve"> themselves</w:t>
      </w:r>
      <w:r>
        <w:rPr>
          <w:sz w:val="21"/>
          <w:szCs w:val="21"/>
        </w:rPr>
        <w:t xml:space="preserve"> and </w:t>
      </w:r>
      <w:r w:rsidR="00520253">
        <w:rPr>
          <w:sz w:val="21"/>
          <w:szCs w:val="21"/>
        </w:rPr>
        <w:t xml:space="preserve">to </w:t>
      </w:r>
      <w:r>
        <w:rPr>
          <w:sz w:val="21"/>
          <w:szCs w:val="21"/>
        </w:rPr>
        <w:t>their family</w:t>
      </w:r>
      <w:r w:rsidR="00520253">
        <w:rPr>
          <w:sz w:val="21"/>
          <w:szCs w:val="21"/>
        </w:rPr>
        <w:t xml:space="preserve"> in a timely manner</w:t>
      </w:r>
      <w:r>
        <w:rPr>
          <w:sz w:val="21"/>
          <w:szCs w:val="21"/>
        </w:rPr>
        <w:t xml:space="preserve">. It is possible that </w:t>
      </w:r>
      <w:r w:rsidR="00520253">
        <w:rPr>
          <w:sz w:val="21"/>
          <w:szCs w:val="21"/>
        </w:rPr>
        <w:t xml:space="preserve">needing to </w:t>
      </w:r>
      <w:r>
        <w:rPr>
          <w:sz w:val="21"/>
          <w:szCs w:val="21"/>
        </w:rPr>
        <w:t xml:space="preserve">make these decisions </w:t>
      </w:r>
      <w:r w:rsidR="00520253">
        <w:rPr>
          <w:sz w:val="21"/>
          <w:szCs w:val="21"/>
        </w:rPr>
        <w:t>on a regular basis</w:t>
      </w:r>
      <w:r>
        <w:rPr>
          <w:sz w:val="21"/>
          <w:szCs w:val="21"/>
        </w:rPr>
        <w:t xml:space="preserve"> </w:t>
      </w:r>
      <w:r w:rsidR="00520253">
        <w:rPr>
          <w:sz w:val="21"/>
          <w:szCs w:val="21"/>
        </w:rPr>
        <w:t>may</w:t>
      </w:r>
      <w:r>
        <w:rPr>
          <w:sz w:val="21"/>
          <w:szCs w:val="21"/>
        </w:rPr>
        <w:t xml:space="preserve"> make the </w:t>
      </w:r>
      <w:r w:rsidR="001B4001">
        <w:rPr>
          <w:sz w:val="21"/>
          <w:szCs w:val="21"/>
        </w:rPr>
        <w:t>decision-making</w:t>
      </w:r>
      <w:r w:rsidR="00520253">
        <w:rPr>
          <w:sz w:val="21"/>
          <w:szCs w:val="21"/>
        </w:rPr>
        <w:t xml:space="preserve"> process</w:t>
      </w:r>
      <w:r>
        <w:rPr>
          <w:sz w:val="21"/>
          <w:szCs w:val="21"/>
        </w:rPr>
        <w:t xml:space="preserve"> within </w:t>
      </w:r>
      <w:r w:rsidR="00520253">
        <w:rPr>
          <w:sz w:val="21"/>
          <w:szCs w:val="21"/>
        </w:rPr>
        <w:t xml:space="preserve">each </w:t>
      </w:r>
      <w:r>
        <w:rPr>
          <w:sz w:val="21"/>
          <w:szCs w:val="21"/>
        </w:rPr>
        <w:t xml:space="preserve">ITU more </w:t>
      </w:r>
      <w:r w:rsidR="00520253">
        <w:rPr>
          <w:sz w:val="21"/>
          <w:szCs w:val="21"/>
        </w:rPr>
        <w:t xml:space="preserve">straightforward </w:t>
      </w:r>
      <w:r>
        <w:rPr>
          <w:sz w:val="21"/>
          <w:szCs w:val="21"/>
        </w:rPr>
        <w:t>and better adapted to the limited resources</w:t>
      </w:r>
      <w:r w:rsidR="00520253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</w:p>
    <w:p w14:paraId="0889930C" w14:textId="0FFECF5A" w:rsidR="00A06CF4" w:rsidRDefault="00A06CF4" w:rsidP="00BB6E70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520253">
        <w:rPr>
          <w:b/>
          <w:bCs/>
          <w:sz w:val="21"/>
          <w:szCs w:val="21"/>
        </w:rPr>
        <w:t>ECMO support</w:t>
      </w:r>
      <w:r>
        <w:rPr>
          <w:sz w:val="21"/>
          <w:szCs w:val="21"/>
        </w:rPr>
        <w:t xml:space="preserve"> is considered very </w:t>
      </w:r>
      <w:r w:rsidRPr="00352FB1">
        <w:rPr>
          <w:b/>
          <w:bCs/>
          <w:sz w:val="21"/>
          <w:szCs w:val="21"/>
        </w:rPr>
        <w:t>resource consuming</w:t>
      </w:r>
      <w:r>
        <w:rPr>
          <w:sz w:val="21"/>
          <w:szCs w:val="21"/>
        </w:rPr>
        <w:t xml:space="preserve"> </w:t>
      </w:r>
      <w:r w:rsidR="00326F84">
        <w:rPr>
          <w:sz w:val="21"/>
          <w:szCs w:val="21"/>
        </w:rPr>
        <w:t xml:space="preserve">compared to a </w:t>
      </w:r>
      <w:r w:rsidR="001B4001">
        <w:rPr>
          <w:sz w:val="21"/>
          <w:szCs w:val="21"/>
        </w:rPr>
        <w:t>more straightforward</w:t>
      </w:r>
      <w:r w:rsidR="00326F84">
        <w:rPr>
          <w:sz w:val="21"/>
          <w:szCs w:val="21"/>
        </w:rPr>
        <w:t xml:space="preserve"> ITU </w:t>
      </w:r>
      <w:r w:rsidR="00352FB1">
        <w:rPr>
          <w:sz w:val="21"/>
          <w:szCs w:val="21"/>
        </w:rPr>
        <w:t>treatment plan and,</w:t>
      </w:r>
      <w:r w:rsidR="00326F84">
        <w:rPr>
          <w:sz w:val="21"/>
          <w:szCs w:val="21"/>
        </w:rPr>
        <w:t xml:space="preserve"> </w:t>
      </w:r>
      <w:r w:rsidR="001B4001">
        <w:rPr>
          <w:sz w:val="21"/>
          <w:szCs w:val="21"/>
        </w:rPr>
        <w:t xml:space="preserve">in situations where patient numbers are very high, should be </w:t>
      </w:r>
      <w:r w:rsidR="00326F84">
        <w:rPr>
          <w:sz w:val="21"/>
          <w:szCs w:val="21"/>
        </w:rPr>
        <w:t>reserved</w:t>
      </w:r>
      <w:r w:rsidR="00352FB1">
        <w:rPr>
          <w:sz w:val="21"/>
          <w:szCs w:val="21"/>
        </w:rPr>
        <w:t xml:space="preserve"> only</w:t>
      </w:r>
      <w:r w:rsidR="00326F84">
        <w:rPr>
          <w:sz w:val="21"/>
          <w:szCs w:val="21"/>
        </w:rPr>
        <w:t xml:space="preserve"> </w:t>
      </w:r>
      <w:r w:rsidR="00326F84">
        <w:rPr>
          <w:sz w:val="21"/>
          <w:szCs w:val="21"/>
        </w:rPr>
        <w:lastRenderedPageBreak/>
        <w:t>for extreme cases and patients should be weaned off as soon as possible. It should ideally be reserved for large</w:t>
      </w:r>
      <w:r w:rsidR="001B4001">
        <w:rPr>
          <w:sz w:val="21"/>
          <w:szCs w:val="21"/>
        </w:rPr>
        <w:t>r</w:t>
      </w:r>
      <w:r w:rsidR="00326F84">
        <w:rPr>
          <w:sz w:val="21"/>
          <w:szCs w:val="21"/>
        </w:rPr>
        <w:t xml:space="preserve"> hospitals with a high number of beds, as it is less draining on larger hospitals than smaller ones with less expertise</w:t>
      </w:r>
      <w:r w:rsidR="001B4001">
        <w:rPr>
          <w:sz w:val="21"/>
          <w:szCs w:val="21"/>
        </w:rPr>
        <w:t xml:space="preserve">. </w:t>
      </w:r>
    </w:p>
    <w:p w14:paraId="5B28A457" w14:textId="1B3030F8" w:rsidR="00326F84" w:rsidRDefault="00326F84" w:rsidP="00BB6E70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It is </w:t>
      </w:r>
      <w:r w:rsidR="00FB29D9">
        <w:rPr>
          <w:sz w:val="21"/>
          <w:szCs w:val="21"/>
        </w:rPr>
        <w:t xml:space="preserve">extremely </w:t>
      </w:r>
      <w:r>
        <w:rPr>
          <w:sz w:val="21"/>
          <w:szCs w:val="21"/>
        </w:rPr>
        <w:t xml:space="preserve">important to maintain </w:t>
      </w:r>
      <w:r w:rsidR="00540E5A" w:rsidRPr="00FB29D9">
        <w:rPr>
          <w:b/>
          <w:bCs/>
          <w:sz w:val="21"/>
          <w:szCs w:val="21"/>
        </w:rPr>
        <w:t>confidentiality</w:t>
      </w:r>
      <w:r w:rsidR="00540E5A">
        <w:rPr>
          <w:sz w:val="21"/>
          <w:szCs w:val="21"/>
        </w:rPr>
        <w:t xml:space="preserve"> between centres and </w:t>
      </w:r>
      <w:r w:rsidR="001B4001">
        <w:rPr>
          <w:sz w:val="21"/>
          <w:szCs w:val="21"/>
        </w:rPr>
        <w:t xml:space="preserve">amongst </w:t>
      </w:r>
      <w:r w:rsidR="00540E5A">
        <w:rPr>
          <w:sz w:val="21"/>
          <w:szCs w:val="21"/>
        </w:rPr>
        <w:t xml:space="preserve">healthcare professionals. </w:t>
      </w:r>
      <w:r w:rsidR="00FB29D9">
        <w:rPr>
          <w:sz w:val="21"/>
          <w:szCs w:val="21"/>
        </w:rPr>
        <w:t>Once</w:t>
      </w:r>
      <w:r w:rsidR="00540E5A">
        <w:rPr>
          <w:sz w:val="21"/>
          <w:szCs w:val="21"/>
        </w:rPr>
        <w:t xml:space="preserve"> the working conditions allow</w:t>
      </w:r>
      <w:r w:rsidR="00FB29D9">
        <w:rPr>
          <w:sz w:val="21"/>
          <w:szCs w:val="21"/>
        </w:rPr>
        <w:t xml:space="preserve"> enough time and</w:t>
      </w:r>
      <w:r w:rsidR="00540E5A">
        <w:rPr>
          <w:sz w:val="21"/>
          <w:szCs w:val="21"/>
        </w:rPr>
        <w:t xml:space="preserve"> once </w:t>
      </w:r>
      <w:r w:rsidR="00FB29D9">
        <w:rPr>
          <w:sz w:val="21"/>
          <w:szCs w:val="21"/>
        </w:rPr>
        <w:t>this emergency is</w:t>
      </w:r>
      <w:r w:rsidR="00540E5A">
        <w:rPr>
          <w:sz w:val="21"/>
          <w:szCs w:val="21"/>
        </w:rPr>
        <w:t xml:space="preserve"> over, it is important to dedicate time </w:t>
      </w:r>
      <w:r w:rsidR="00FB29D9">
        <w:rPr>
          <w:sz w:val="21"/>
          <w:szCs w:val="21"/>
        </w:rPr>
        <w:t>to</w:t>
      </w:r>
      <w:r w:rsidR="00540E5A">
        <w:rPr>
          <w:sz w:val="21"/>
          <w:szCs w:val="21"/>
        </w:rPr>
        <w:t xml:space="preserve"> </w:t>
      </w:r>
      <w:r w:rsidR="00540E5A" w:rsidRPr="00FB29D9">
        <w:rPr>
          <w:b/>
          <w:bCs/>
          <w:sz w:val="21"/>
          <w:szCs w:val="21"/>
        </w:rPr>
        <w:t>debriefing</w:t>
      </w:r>
      <w:r w:rsidR="00540E5A">
        <w:rPr>
          <w:sz w:val="21"/>
          <w:szCs w:val="21"/>
        </w:rPr>
        <w:t xml:space="preserve">, monitoring of </w:t>
      </w:r>
      <w:r w:rsidR="00540E5A" w:rsidRPr="00FB29D9">
        <w:rPr>
          <w:b/>
          <w:bCs/>
          <w:sz w:val="21"/>
          <w:szCs w:val="21"/>
        </w:rPr>
        <w:t>burnout</w:t>
      </w:r>
      <w:r w:rsidR="00540E5A">
        <w:rPr>
          <w:sz w:val="21"/>
          <w:szCs w:val="21"/>
        </w:rPr>
        <w:t xml:space="preserve"> and </w:t>
      </w:r>
      <w:r w:rsidR="00FB29D9">
        <w:rPr>
          <w:sz w:val="21"/>
          <w:szCs w:val="21"/>
        </w:rPr>
        <w:t xml:space="preserve">monitoring of </w:t>
      </w:r>
      <w:r w:rsidR="00540E5A" w:rsidRPr="00FB29D9">
        <w:rPr>
          <w:b/>
          <w:bCs/>
          <w:sz w:val="21"/>
          <w:szCs w:val="21"/>
        </w:rPr>
        <w:t>moral distress</w:t>
      </w:r>
      <w:r w:rsidR="00540E5A">
        <w:rPr>
          <w:sz w:val="21"/>
          <w:szCs w:val="21"/>
        </w:rPr>
        <w:t xml:space="preserve"> </w:t>
      </w:r>
      <w:r w:rsidR="00FB29D9">
        <w:rPr>
          <w:sz w:val="21"/>
          <w:szCs w:val="21"/>
        </w:rPr>
        <w:t>amongst</w:t>
      </w:r>
      <w:r w:rsidR="00540E5A">
        <w:rPr>
          <w:sz w:val="21"/>
          <w:szCs w:val="21"/>
        </w:rPr>
        <w:t xml:space="preserve"> healthcare professionals</w:t>
      </w:r>
      <w:r w:rsidR="00FB29D9">
        <w:rPr>
          <w:sz w:val="21"/>
          <w:szCs w:val="21"/>
        </w:rPr>
        <w:t xml:space="preserve">. </w:t>
      </w:r>
    </w:p>
    <w:p w14:paraId="73359967" w14:textId="00040651" w:rsidR="00540E5A" w:rsidRPr="00BB6E70" w:rsidRDefault="00540E5A" w:rsidP="00BB6E70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It is important to consider the burden on </w:t>
      </w:r>
      <w:r w:rsidR="00EA4BA7">
        <w:rPr>
          <w:sz w:val="21"/>
          <w:szCs w:val="21"/>
        </w:rPr>
        <w:t xml:space="preserve">the </w:t>
      </w:r>
      <w:r w:rsidRPr="00EA4BA7">
        <w:rPr>
          <w:b/>
          <w:bCs/>
          <w:sz w:val="21"/>
          <w:szCs w:val="21"/>
        </w:rPr>
        <w:t>family members</w:t>
      </w:r>
      <w:r>
        <w:rPr>
          <w:sz w:val="21"/>
          <w:szCs w:val="21"/>
        </w:rPr>
        <w:t xml:space="preserve"> of those admitted with Covid-19 infection, especially </w:t>
      </w:r>
      <w:r w:rsidR="00812A69">
        <w:rPr>
          <w:sz w:val="21"/>
          <w:szCs w:val="21"/>
        </w:rPr>
        <w:t xml:space="preserve">as patients may pass away at a time when visiting hours may be restricted.  </w:t>
      </w:r>
    </w:p>
    <w:sectPr w:rsidR="00540E5A" w:rsidRPr="00BB6E70" w:rsidSect="00EA0BF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E65293"/>
    <w:multiLevelType w:val="hybridMultilevel"/>
    <w:tmpl w:val="BA4C68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70"/>
    <w:rsid w:val="00021853"/>
    <w:rsid w:val="000B14C9"/>
    <w:rsid w:val="000B6948"/>
    <w:rsid w:val="001B4001"/>
    <w:rsid w:val="001D25EC"/>
    <w:rsid w:val="00222A91"/>
    <w:rsid w:val="002D5184"/>
    <w:rsid w:val="002E263D"/>
    <w:rsid w:val="002F2553"/>
    <w:rsid w:val="00326F84"/>
    <w:rsid w:val="00352FB1"/>
    <w:rsid w:val="00383A60"/>
    <w:rsid w:val="003C5D9C"/>
    <w:rsid w:val="003D01E4"/>
    <w:rsid w:val="00425901"/>
    <w:rsid w:val="00426FF8"/>
    <w:rsid w:val="00434976"/>
    <w:rsid w:val="0047642E"/>
    <w:rsid w:val="00520253"/>
    <w:rsid w:val="00540E5A"/>
    <w:rsid w:val="00556B2B"/>
    <w:rsid w:val="005B14E0"/>
    <w:rsid w:val="005F5B8B"/>
    <w:rsid w:val="00611227"/>
    <w:rsid w:val="00616404"/>
    <w:rsid w:val="0074158A"/>
    <w:rsid w:val="007941CD"/>
    <w:rsid w:val="007D67D8"/>
    <w:rsid w:val="00812A69"/>
    <w:rsid w:val="0082420F"/>
    <w:rsid w:val="00843BB0"/>
    <w:rsid w:val="008A21CB"/>
    <w:rsid w:val="00972201"/>
    <w:rsid w:val="00975259"/>
    <w:rsid w:val="009B24E4"/>
    <w:rsid w:val="009C00ED"/>
    <w:rsid w:val="00A06CF4"/>
    <w:rsid w:val="00A154E1"/>
    <w:rsid w:val="00A4158F"/>
    <w:rsid w:val="00A56952"/>
    <w:rsid w:val="00A56EF7"/>
    <w:rsid w:val="00B127D3"/>
    <w:rsid w:val="00B131DE"/>
    <w:rsid w:val="00B64E72"/>
    <w:rsid w:val="00BB6E70"/>
    <w:rsid w:val="00C356D6"/>
    <w:rsid w:val="00C61C7E"/>
    <w:rsid w:val="00CC5B9C"/>
    <w:rsid w:val="00D1040C"/>
    <w:rsid w:val="00E949BE"/>
    <w:rsid w:val="00EA0BFA"/>
    <w:rsid w:val="00EA4BA7"/>
    <w:rsid w:val="00F01C92"/>
    <w:rsid w:val="00F61BF8"/>
    <w:rsid w:val="00F66F9E"/>
    <w:rsid w:val="00F7152A"/>
    <w:rsid w:val="00FA5FDD"/>
    <w:rsid w:val="00FB29D9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492C7"/>
  <w14:defaultImageDpi w14:val="32767"/>
  <w15:docId w15:val="{CA4F4903-C7E0-4B0F-AAA5-35A08FAC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Dose, Claudia</dc:creator>
  <cp:lastModifiedBy>Oonagh Duff</cp:lastModifiedBy>
  <cp:revision>2</cp:revision>
  <dcterms:created xsi:type="dcterms:W3CDTF">2020-03-26T02:07:00Z</dcterms:created>
  <dcterms:modified xsi:type="dcterms:W3CDTF">2020-03-26T02:07:00Z</dcterms:modified>
</cp:coreProperties>
</file>